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1C45A" w14:textId="3F489022" w:rsidR="00DD266E" w:rsidRPr="00390F17" w:rsidRDefault="00DD266E" w:rsidP="00DD266E">
      <w:pPr>
        <w:tabs>
          <w:tab w:val="center" w:pos="4536"/>
          <w:tab w:val="right" w:pos="7938"/>
          <w:tab w:val="right" w:pos="9639"/>
        </w:tabs>
        <w:ind w:right="2"/>
        <w:rPr>
          <w:b/>
          <w:bCs/>
          <w:sz w:val="28"/>
        </w:rPr>
      </w:pPr>
      <w:r w:rsidRPr="00390F17">
        <w:rPr>
          <w:b/>
          <w:bCs/>
          <w:sz w:val="28"/>
        </w:rPr>
        <w:t>3GPP TSG RAN WG1 #113</w:t>
      </w:r>
      <w:r w:rsidRPr="00390F17">
        <w:rPr>
          <w:b/>
          <w:bCs/>
          <w:sz w:val="28"/>
        </w:rPr>
        <w:tab/>
      </w:r>
      <w:r w:rsidRPr="00390F17">
        <w:rPr>
          <w:b/>
          <w:bCs/>
          <w:sz w:val="28"/>
        </w:rPr>
        <w:tab/>
      </w:r>
      <w:r w:rsidRPr="00390F17">
        <w:rPr>
          <w:b/>
          <w:bCs/>
          <w:sz w:val="28"/>
        </w:rPr>
        <w:tab/>
        <w:t>R1-230</w:t>
      </w:r>
      <w:r w:rsidR="002019E1">
        <w:rPr>
          <w:b/>
          <w:bCs/>
          <w:sz w:val="28"/>
        </w:rPr>
        <w:t>5093</w:t>
      </w:r>
    </w:p>
    <w:p w14:paraId="04B67ACE" w14:textId="77777777" w:rsidR="00DD266E" w:rsidRPr="00390F17" w:rsidRDefault="00DD266E" w:rsidP="00DD266E">
      <w:pPr>
        <w:tabs>
          <w:tab w:val="center" w:pos="4536"/>
          <w:tab w:val="right" w:pos="9072"/>
        </w:tabs>
        <w:rPr>
          <w:rFonts w:eastAsia="MS Mincho"/>
          <w:b/>
          <w:bCs/>
          <w:sz w:val="28"/>
        </w:rPr>
      </w:pPr>
      <w:r w:rsidRPr="00390F17">
        <w:rPr>
          <w:rFonts w:eastAsia="MS Mincho"/>
          <w:b/>
          <w:bCs/>
          <w:sz w:val="28"/>
        </w:rPr>
        <w:t>Incheon, Korea, May 22</w:t>
      </w:r>
      <w:r w:rsidRPr="00390F17">
        <w:rPr>
          <w:rFonts w:eastAsia="MS Mincho"/>
          <w:b/>
          <w:bCs/>
          <w:sz w:val="28"/>
          <w:vertAlign w:val="superscript"/>
        </w:rPr>
        <w:t>nd</w:t>
      </w:r>
      <w:r w:rsidRPr="00390F17">
        <w:rPr>
          <w:rFonts w:eastAsia="MS Mincho"/>
          <w:b/>
          <w:bCs/>
          <w:sz w:val="28"/>
        </w:rPr>
        <w:t xml:space="preserve"> – May 26</w:t>
      </w:r>
      <w:r w:rsidRPr="00390F17">
        <w:rPr>
          <w:rFonts w:eastAsia="MS Mincho"/>
          <w:b/>
          <w:bCs/>
          <w:sz w:val="28"/>
          <w:vertAlign w:val="superscript"/>
        </w:rPr>
        <w:t>th</w:t>
      </w:r>
      <w:r w:rsidRPr="00390F17">
        <w:rPr>
          <w:rFonts w:eastAsia="MS Mincho"/>
          <w:b/>
          <w:bCs/>
          <w:sz w:val="28"/>
        </w:rPr>
        <w:t>, 2023</w:t>
      </w:r>
    </w:p>
    <w:p w14:paraId="4F1D8009" w14:textId="77777777" w:rsidR="001B662F" w:rsidRDefault="001B662F" w:rsidP="001B662F">
      <w:pPr>
        <w:widowControl w:val="0"/>
        <w:spacing w:after="0"/>
        <w:jc w:val="both"/>
        <w:rPr>
          <w:sz w:val="24"/>
          <w:szCs w:val="24"/>
          <w:lang w:eastAsia="zh-CN"/>
        </w:rPr>
      </w:pPr>
    </w:p>
    <w:p w14:paraId="1A97847F" w14:textId="77777777" w:rsidR="0084030C" w:rsidRDefault="00000000">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41C2C7D1" w14:textId="77777777" w:rsidR="0084030C" w:rsidRDefault="00000000">
      <w:pPr>
        <w:pStyle w:val="TdocHeader2"/>
        <w:spacing w:after="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Discussion on subband non-overlapping full duplex</w:t>
      </w:r>
    </w:p>
    <w:p w14:paraId="687861EF" w14:textId="77777777" w:rsidR="0084030C"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9.3.2</w:t>
      </w:r>
    </w:p>
    <w:p w14:paraId="6D51F2D3" w14:textId="77777777" w:rsidR="0084030C"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7BDD8328" w14:textId="77777777" w:rsidR="0084030C" w:rsidRDefault="00000000">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051799AD" w14:textId="156CE5A5" w:rsidR="0084030C" w:rsidRPr="00E16026" w:rsidRDefault="00000000" w:rsidP="00E16026">
      <w:pPr>
        <w:jc w:val="both"/>
        <w:rPr>
          <w:rFonts w:eastAsiaTheme="minorEastAsia"/>
          <w:lang w:eastAsia="zh-CN"/>
        </w:rPr>
      </w:pPr>
      <w:r>
        <w:rPr>
          <w:rFonts w:eastAsiaTheme="minorEastAsia"/>
          <w:lang w:eastAsia="zh-CN"/>
        </w:rPr>
        <w:t xml:space="preserve">In last </w:t>
      </w:r>
      <w:r w:rsidR="007556F7">
        <w:rPr>
          <w:rFonts w:eastAsiaTheme="minorEastAsia"/>
          <w:lang w:eastAsia="zh-CN"/>
        </w:rPr>
        <w:t xml:space="preserve">two </w:t>
      </w:r>
      <w:r>
        <w:rPr>
          <w:rFonts w:eastAsiaTheme="minorEastAsia"/>
          <w:lang w:eastAsia="zh-CN"/>
        </w:rPr>
        <w:t>RAN1 meeting</w:t>
      </w:r>
      <w:r w:rsidR="007556F7">
        <w:rPr>
          <w:rFonts w:eastAsiaTheme="minorEastAsia"/>
          <w:lang w:eastAsia="zh-CN"/>
        </w:rPr>
        <w:t>s</w:t>
      </w:r>
      <w:r>
        <w:rPr>
          <w:rFonts w:eastAsiaTheme="minorEastAsia"/>
          <w:lang w:eastAsia="zh-CN"/>
        </w:rPr>
        <w:t xml:space="preserve">, </w:t>
      </w:r>
      <w:r w:rsidR="00E16026">
        <w:rPr>
          <w:rFonts w:eastAsiaTheme="minorEastAsia" w:hint="eastAsia"/>
          <w:lang w:eastAsia="zh-CN"/>
        </w:rPr>
        <w:t>some</w:t>
      </w:r>
      <w:r w:rsidR="00E16026">
        <w:rPr>
          <w:rFonts w:eastAsiaTheme="minorEastAsia"/>
          <w:lang w:eastAsia="zh-CN"/>
        </w:rPr>
        <w:t xml:space="preserve"> </w:t>
      </w:r>
      <w:r>
        <w:rPr>
          <w:rFonts w:eastAsiaTheme="minorEastAsia"/>
          <w:lang w:eastAsia="zh-CN"/>
        </w:rPr>
        <w:t xml:space="preserve">agreements </w:t>
      </w:r>
      <w:r w:rsidR="00E16026">
        <w:rPr>
          <w:rFonts w:eastAsiaTheme="minorEastAsia"/>
          <w:lang w:eastAsia="zh-CN"/>
        </w:rPr>
        <w:t>for SBFD</w:t>
      </w:r>
      <w:r>
        <w:rPr>
          <w:rFonts w:eastAsiaTheme="minorEastAsia"/>
          <w:lang w:eastAsia="zh-CN"/>
        </w:rPr>
        <w:t xml:space="preserve"> were made [1]</w:t>
      </w:r>
      <w:r w:rsidR="007556F7">
        <w:rPr>
          <w:rFonts w:eastAsiaTheme="minorEastAsia"/>
          <w:lang w:eastAsia="zh-CN"/>
        </w:rPr>
        <w:t>[2]</w:t>
      </w:r>
      <w:r w:rsidR="00E16026">
        <w:rPr>
          <w:rFonts w:eastAsiaTheme="minorEastAsia"/>
          <w:lang w:eastAsia="zh-CN"/>
        </w:rPr>
        <w:t xml:space="preserve">. </w:t>
      </w:r>
      <w:r>
        <w:rPr>
          <w:rFonts w:eastAsiaTheme="minorEastAsia"/>
          <w:bCs/>
          <w:lang w:eastAsia="zh-CN"/>
        </w:rPr>
        <w:t xml:space="preserve">In this contribution, the possible solutions, interference handling of </w:t>
      </w:r>
      <w:r w:rsidR="00E16026">
        <w:rPr>
          <w:rFonts w:eastAsiaTheme="minorEastAsia"/>
          <w:bCs/>
          <w:lang w:eastAsia="zh-CN"/>
        </w:rPr>
        <w:t>SBFD</w:t>
      </w:r>
      <w:r>
        <w:rPr>
          <w:rFonts w:eastAsiaTheme="minorEastAsia"/>
          <w:bCs/>
          <w:lang w:eastAsia="zh-CN"/>
        </w:rPr>
        <w:t xml:space="preserve"> will be discussed.</w:t>
      </w:r>
    </w:p>
    <w:p w14:paraId="756F2DC1" w14:textId="77777777" w:rsidR="0084030C" w:rsidRDefault="00000000">
      <w:pPr>
        <w:pStyle w:val="1"/>
        <w:jc w:val="both"/>
        <w:rPr>
          <w:rFonts w:ascii="Times New Roman" w:hAnsi="Times New Roman"/>
          <w:lang w:eastAsia="zh-CN"/>
        </w:rPr>
      </w:pPr>
      <w:r>
        <w:rPr>
          <w:rFonts w:ascii="Times New Roman" w:hAnsi="Times New Roman"/>
          <w:lang w:eastAsia="zh-CN"/>
        </w:rPr>
        <w:t>Interference handling</w:t>
      </w:r>
    </w:p>
    <w:p w14:paraId="5B755D42" w14:textId="38140CAD" w:rsidR="0084030C" w:rsidRDefault="00000000">
      <w:pPr>
        <w:pStyle w:val="2"/>
        <w:rPr>
          <w:rFonts w:ascii="Times New Roman" w:hAnsi="Times New Roman"/>
          <w:lang w:eastAsia="zh-CN"/>
        </w:rPr>
      </w:pPr>
      <w:r>
        <w:rPr>
          <w:rFonts w:ascii="Times New Roman" w:hAnsi="Times New Roman"/>
          <w:lang w:eastAsia="zh-CN"/>
        </w:rPr>
        <w:t xml:space="preserve">Inter-UE inter-subband CLI </w:t>
      </w:r>
      <w:r w:rsidR="006B12E7">
        <w:rPr>
          <w:rFonts w:ascii="Times New Roman" w:hAnsi="Times New Roman"/>
          <w:lang w:eastAsia="zh-CN"/>
        </w:rPr>
        <w:t>measurement</w:t>
      </w:r>
    </w:p>
    <w:p w14:paraId="4F4AA86B" w14:textId="1E7C1308" w:rsidR="00E4050D" w:rsidRPr="00E4050D" w:rsidRDefault="008F2DD0" w:rsidP="00E4050D">
      <w:pPr>
        <w:jc w:val="both"/>
        <w:rPr>
          <w:lang w:eastAsia="zh-CN"/>
        </w:rPr>
      </w:pPr>
      <w:r>
        <w:rPr>
          <w:lang w:eastAsia="zh-CN"/>
        </w:rPr>
        <w:t>T</w:t>
      </w:r>
      <w:r>
        <w:rPr>
          <w:rFonts w:hint="eastAsia"/>
          <w:lang w:eastAsia="zh-CN"/>
        </w:rPr>
        <w:t>he</w:t>
      </w:r>
      <w:r w:rsidR="00E4050D">
        <w:rPr>
          <w:lang w:eastAsia="zh-CN"/>
        </w:rPr>
        <w:t xml:space="preserve"> following agreement</w:t>
      </w:r>
      <w:r w:rsidR="00D27EF4">
        <w:rPr>
          <w:lang w:eastAsia="zh-CN"/>
        </w:rPr>
        <w:t>s</w:t>
      </w:r>
      <w:r w:rsidR="00E4050D">
        <w:rPr>
          <w:lang w:eastAsia="zh-CN"/>
        </w:rPr>
        <w:t xml:space="preserve"> </w:t>
      </w:r>
      <w:r w:rsidR="00D27EF4">
        <w:rPr>
          <w:lang w:eastAsia="zh-CN"/>
        </w:rPr>
        <w:t>were</w:t>
      </w:r>
      <w:r w:rsidR="00E4050D">
        <w:rPr>
          <w:lang w:eastAsia="zh-CN"/>
        </w:rPr>
        <w:t xml:space="preserve"> achieved for further study inter-UE inter-subband CLI handling. </w:t>
      </w:r>
    </w:p>
    <w:tbl>
      <w:tblPr>
        <w:tblStyle w:val="afc"/>
        <w:tblW w:w="0" w:type="auto"/>
        <w:tblLook w:val="04A0" w:firstRow="1" w:lastRow="0" w:firstColumn="1" w:lastColumn="0" w:noHBand="0" w:noVBand="1"/>
      </w:tblPr>
      <w:tblGrid>
        <w:gridCol w:w="9629"/>
      </w:tblGrid>
      <w:tr w:rsidR="00380008" w14:paraId="5FBEF5AC" w14:textId="77777777" w:rsidTr="00380008">
        <w:tc>
          <w:tcPr>
            <w:tcW w:w="9629" w:type="dxa"/>
          </w:tcPr>
          <w:p w14:paraId="41E4E2AF" w14:textId="77777777" w:rsidR="00380008" w:rsidRPr="0065084B" w:rsidRDefault="00380008" w:rsidP="00380008">
            <w:pPr>
              <w:rPr>
                <w:highlight w:val="green"/>
                <w:lang w:eastAsia="zh-CN"/>
              </w:rPr>
            </w:pPr>
            <w:r w:rsidRPr="0065084B">
              <w:rPr>
                <w:highlight w:val="green"/>
                <w:lang w:eastAsia="zh-CN"/>
              </w:rPr>
              <w:t>Agreement</w:t>
            </w:r>
          </w:p>
          <w:p w14:paraId="04D9374F" w14:textId="77777777" w:rsidR="00380008" w:rsidRPr="0065084B" w:rsidRDefault="00380008" w:rsidP="00380008">
            <w:pPr>
              <w:rPr>
                <w:lang w:eastAsia="zh-CN"/>
              </w:rPr>
            </w:pPr>
            <w:r w:rsidRPr="0065084B">
              <w:t xml:space="preserve">For </w:t>
            </w:r>
            <w:r w:rsidRPr="0065084B">
              <w:rPr>
                <w:lang w:eastAsia="zh-CN"/>
              </w:rPr>
              <w:t>inter-UE inter-subband CLI measurement, study at least the following methods:</w:t>
            </w:r>
          </w:p>
          <w:p w14:paraId="1C2B7C1C" w14:textId="77777777" w:rsidR="00380008" w:rsidRPr="0065084B" w:rsidRDefault="00380008">
            <w:pPr>
              <w:pStyle w:val="aff3"/>
              <w:numPr>
                <w:ilvl w:val="0"/>
                <w:numId w:val="16"/>
              </w:numPr>
              <w:spacing w:before="0" w:after="180"/>
              <w:ind w:leftChars="0"/>
              <w:contextualSpacing/>
              <w:rPr>
                <w:lang w:eastAsia="zh-CN"/>
              </w:rPr>
            </w:pPr>
            <w:r w:rsidRPr="0065084B">
              <w:rPr>
                <w:lang w:eastAsia="zh-CN"/>
              </w:rPr>
              <w:t>Method#1: victim UE measures RSSI within DL subband</w:t>
            </w:r>
          </w:p>
          <w:p w14:paraId="4B4510AB" w14:textId="77777777" w:rsidR="00380008" w:rsidRPr="0065084B" w:rsidRDefault="00380008">
            <w:pPr>
              <w:pStyle w:val="aff3"/>
              <w:numPr>
                <w:ilvl w:val="1"/>
                <w:numId w:val="16"/>
              </w:numPr>
              <w:spacing w:before="0" w:after="180"/>
              <w:ind w:leftChars="0"/>
              <w:contextualSpacing/>
              <w:rPr>
                <w:lang w:eastAsia="zh-CN"/>
              </w:rPr>
            </w:pPr>
            <w:r w:rsidRPr="0065084B">
              <w:rPr>
                <w:lang w:eastAsia="zh-CN"/>
              </w:rPr>
              <w:t>FFS: Whether SINR can be measured</w:t>
            </w:r>
          </w:p>
          <w:p w14:paraId="339D4970" w14:textId="77777777" w:rsidR="00380008" w:rsidRPr="00FE41DE" w:rsidRDefault="00380008">
            <w:pPr>
              <w:pStyle w:val="aff3"/>
              <w:numPr>
                <w:ilvl w:val="0"/>
                <w:numId w:val="16"/>
              </w:numPr>
              <w:spacing w:before="0" w:after="180"/>
              <w:ind w:leftChars="0"/>
              <w:contextualSpacing/>
              <w:rPr>
                <w:lang w:eastAsia="zh-CN"/>
              </w:rPr>
            </w:pPr>
            <w:r w:rsidRPr="00FE41DE">
              <w:rPr>
                <w:lang w:eastAsia="zh-CN"/>
              </w:rPr>
              <w:t>Method#2: victim UE measures RSRP of aggressor UE within UL subband</w:t>
            </w:r>
          </w:p>
          <w:p w14:paraId="341714F2" w14:textId="77777777" w:rsidR="00380008" w:rsidRPr="00FE41DE" w:rsidRDefault="00380008">
            <w:pPr>
              <w:pStyle w:val="aff3"/>
              <w:numPr>
                <w:ilvl w:val="0"/>
                <w:numId w:val="16"/>
              </w:numPr>
              <w:spacing w:before="0" w:after="180"/>
              <w:ind w:leftChars="0"/>
              <w:contextualSpacing/>
              <w:rPr>
                <w:lang w:eastAsia="zh-CN"/>
              </w:rPr>
            </w:pPr>
            <w:r w:rsidRPr="00FE41DE">
              <w:rPr>
                <w:lang w:eastAsia="zh-CN"/>
              </w:rPr>
              <w:t>Method#3: victim UE measures RSSI within UL subband</w:t>
            </w:r>
            <w:r w:rsidRPr="00FE41DE">
              <w:rPr>
                <w:rFonts w:hint="eastAsia"/>
                <w:lang w:eastAsia="zh-CN"/>
              </w:rPr>
              <w:t xml:space="preserve"> </w:t>
            </w:r>
          </w:p>
          <w:p w14:paraId="74440029" w14:textId="77777777" w:rsidR="00380008" w:rsidRDefault="00380008">
            <w:pPr>
              <w:pStyle w:val="aff3"/>
              <w:numPr>
                <w:ilvl w:val="0"/>
                <w:numId w:val="16"/>
              </w:numPr>
              <w:spacing w:before="0" w:after="180"/>
              <w:ind w:leftChars="0"/>
              <w:contextualSpacing/>
              <w:rPr>
                <w:lang w:eastAsia="zh-CN"/>
              </w:rPr>
            </w:pPr>
            <w:r w:rsidRPr="00FE41DE">
              <w:rPr>
                <w:rFonts w:hint="eastAsia"/>
                <w:lang w:eastAsia="zh-CN"/>
              </w:rPr>
              <w:t xml:space="preserve">Note: </w:t>
            </w:r>
            <w:r w:rsidRPr="00FE41DE">
              <w:rPr>
                <w:lang w:eastAsia="zh-CN"/>
              </w:rPr>
              <w:t xml:space="preserve">the restriction in Rel-16 that CLI is only measured within DL BWP </w:t>
            </w:r>
            <w:r w:rsidRPr="00FE41DE">
              <w:rPr>
                <w:rFonts w:hint="eastAsia"/>
                <w:lang w:eastAsia="zh-CN"/>
              </w:rPr>
              <w:t>does not</w:t>
            </w:r>
            <w:r w:rsidRPr="00FE41DE">
              <w:rPr>
                <w:lang w:eastAsia="zh-CN"/>
              </w:rPr>
              <w:t xml:space="preserve"> forbid UE to measure CLI in UL subband when UL subband is confined within DL BWP.</w:t>
            </w:r>
          </w:p>
          <w:p w14:paraId="60EE385C" w14:textId="77777777" w:rsidR="007556F7" w:rsidRPr="003D6795" w:rsidRDefault="007556F7" w:rsidP="007556F7">
            <w:pPr>
              <w:rPr>
                <w:rFonts w:eastAsia="Malgun Gothic" w:cs="Times"/>
                <w:b/>
                <w:highlight w:val="green"/>
                <w:lang w:eastAsia="zh-CN"/>
              </w:rPr>
            </w:pPr>
            <w:r w:rsidRPr="003D6795">
              <w:rPr>
                <w:rFonts w:eastAsia="Malgun Gothic" w:cs="Times"/>
                <w:b/>
                <w:highlight w:val="green"/>
                <w:lang w:eastAsia="zh-CN"/>
              </w:rPr>
              <w:t>Agreement</w:t>
            </w:r>
          </w:p>
          <w:p w14:paraId="2DF4FB6A" w14:textId="77777777" w:rsidR="007556F7" w:rsidRPr="003D6795" w:rsidRDefault="007556F7" w:rsidP="007556F7">
            <w:pPr>
              <w:rPr>
                <w:rFonts w:eastAsia="Malgun Gothic" w:cs="Times"/>
                <w:lang w:eastAsia="zh-CN"/>
              </w:rPr>
            </w:pPr>
            <w:r w:rsidRPr="003D6795">
              <w:rPr>
                <w:rFonts w:eastAsia="Malgun Gothic" w:cs="Times"/>
                <w:lang w:eastAsia="zh-CN"/>
              </w:rPr>
              <w:t xml:space="preserve">For UE-to-UE CLI-RSSI measurement/report across </w:t>
            </w:r>
            <w:r w:rsidRPr="003D6795">
              <w:rPr>
                <w:rFonts w:eastAsia="Malgun Gothic" w:cs="Times"/>
              </w:rPr>
              <w:t xml:space="preserve">downlink </w:t>
            </w:r>
            <w:proofErr w:type="spellStart"/>
            <w:r w:rsidRPr="003D6795">
              <w:rPr>
                <w:rFonts w:eastAsia="Malgun Gothic" w:cs="Times"/>
              </w:rPr>
              <w:t>subbands</w:t>
            </w:r>
            <w:proofErr w:type="spellEnd"/>
            <w:r w:rsidRPr="003D6795">
              <w:rPr>
                <w:rFonts w:eastAsia="Malgun Gothic" w:cs="Times"/>
                <w:lang w:eastAsia="zh-CN"/>
              </w:rPr>
              <w:t>, study the following methods:</w:t>
            </w:r>
          </w:p>
          <w:p w14:paraId="2A5DCAC1" w14:textId="77777777" w:rsidR="007556F7" w:rsidRPr="003D6795" w:rsidRDefault="007556F7" w:rsidP="007556F7">
            <w:pPr>
              <w:pStyle w:val="25"/>
              <w:numPr>
                <w:ilvl w:val="0"/>
                <w:numId w:val="33"/>
              </w:numPr>
              <w:spacing w:after="0" w:line="240" w:lineRule="auto"/>
              <w:ind w:left="709" w:hanging="283"/>
              <w:rPr>
                <w:rFonts w:ascii="Times" w:eastAsia="Malgun Gothic" w:hAnsi="Times" w:cs="Times"/>
                <w:lang w:eastAsia="zh-CN"/>
              </w:rPr>
            </w:pPr>
            <w:r w:rsidRPr="003D6795">
              <w:rPr>
                <w:rFonts w:ascii="Times" w:eastAsia="Malgun Gothic" w:hAnsi="Times" w:cs="Times"/>
                <w:lang w:eastAsia="zh-CN"/>
              </w:rPr>
              <w:t>Method#1: separate CLI-RSSI measurement resources/reports in each DL subband</w:t>
            </w:r>
          </w:p>
          <w:p w14:paraId="6B381F42" w14:textId="77777777" w:rsidR="007556F7" w:rsidRPr="003D6795" w:rsidRDefault="007556F7" w:rsidP="007556F7">
            <w:pPr>
              <w:pStyle w:val="18"/>
              <w:numPr>
                <w:ilvl w:val="2"/>
                <w:numId w:val="34"/>
              </w:numPr>
              <w:spacing w:after="0" w:line="240" w:lineRule="auto"/>
              <w:rPr>
                <w:rFonts w:ascii="Times" w:eastAsia="Malgun Gothic" w:hAnsi="Times" w:cs="Times"/>
                <w:lang w:val="en-GB" w:eastAsia="zh-CN"/>
              </w:rPr>
            </w:pPr>
            <w:r w:rsidRPr="003D6795">
              <w:rPr>
                <w:rFonts w:ascii="Times" w:eastAsia="Malgun Gothic" w:hAnsi="Times" w:cs="Times"/>
                <w:lang w:val="en-GB" w:eastAsia="zh-CN"/>
              </w:rPr>
              <w:t>Note: supported in existing specifications</w:t>
            </w:r>
          </w:p>
          <w:p w14:paraId="63141C50" w14:textId="77777777" w:rsidR="007556F7" w:rsidRPr="003D6795" w:rsidRDefault="007556F7" w:rsidP="007556F7">
            <w:pPr>
              <w:pStyle w:val="25"/>
              <w:numPr>
                <w:ilvl w:val="0"/>
                <w:numId w:val="33"/>
              </w:numPr>
              <w:spacing w:after="0" w:line="240" w:lineRule="auto"/>
              <w:ind w:left="709" w:hanging="283"/>
              <w:rPr>
                <w:rFonts w:ascii="Times" w:eastAsia="Malgun Gothic" w:hAnsi="Times" w:cs="Times"/>
                <w:lang w:eastAsia="zh-CN"/>
              </w:rPr>
            </w:pPr>
            <w:r w:rsidRPr="003D6795">
              <w:rPr>
                <w:rFonts w:ascii="Times" w:eastAsia="Malgun Gothic" w:hAnsi="Times" w:cs="Times"/>
                <w:lang w:eastAsia="zh-CN"/>
              </w:rPr>
              <w:t>Method#2: CLI-RSSI measure/report in one DL subband only</w:t>
            </w:r>
          </w:p>
          <w:p w14:paraId="158F144A" w14:textId="77777777" w:rsidR="007556F7" w:rsidRPr="003D6795" w:rsidRDefault="007556F7" w:rsidP="007556F7">
            <w:pPr>
              <w:pStyle w:val="18"/>
              <w:numPr>
                <w:ilvl w:val="2"/>
                <w:numId w:val="34"/>
              </w:numPr>
              <w:spacing w:after="0" w:line="240" w:lineRule="auto"/>
              <w:rPr>
                <w:rFonts w:ascii="Times" w:eastAsia="Malgun Gothic" w:hAnsi="Times" w:cs="Times"/>
                <w:lang w:val="en-GB" w:eastAsia="zh-CN"/>
              </w:rPr>
            </w:pPr>
            <w:r w:rsidRPr="003D6795">
              <w:rPr>
                <w:rFonts w:ascii="Times" w:eastAsia="Malgun Gothic" w:hAnsi="Times" w:cs="Times"/>
                <w:lang w:val="en-GB" w:eastAsia="zh-CN"/>
              </w:rPr>
              <w:t>Note: supported in existing specifications</w:t>
            </w:r>
          </w:p>
          <w:p w14:paraId="2D0A0B96" w14:textId="77777777" w:rsidR="007556F7" w:rsidRPr="003D6795" w:rsidRDefault="007556F7" w:rsidP="007556F7">
            <w:pPr>
              <w:pStyle w:val="25"/>
              <w:numPr>
                <w:ilvl w:val="0"/>
                <w:numId w:val="33"/>
              </w:numPr>
              <w:spacing w:after="0" w:line="240" w:lineRule="auto"/>
              <w:ind w:left="709" w:hanging="283"/>
              <w:rPr>
                <w:rFonts w:ascii="Times" w:eastAsia="Malgun Gothic" w:hAnsi="Times" w:cs="Times"/>
                <w:lang w:eastAsia="zh-CN"/>
              </w:rPr>
            </w:pPr>
            <w:r w:rsidRPr="003D6795">
              <w:rPr>
                <w:rFonts w:ascii="Times" w:eastAsia="Malgun Gothic" w:hAnsi="Times" w:cs="Times"/>
                <w:lang w:eastAsia="zh-CN"/>
              </w:rPr>
              <w:t xml:space="preserve">Method#3: CLI-RSSI measurement/report based on non-contiguous CLI-RSSI resource across downlink </w:t>
            </w:r>
            <w:proofErr w:type="spellStart"/>
            <w:r w:rsidRPr="003D6795">
              <w:rPr>
                <w:rFonts w:ascii="Times" w:eastAsia="Malgun Gothic" w:hAnsi="Times" w:cs="Times"/>
                <w:lang w:eastAsia="zh-CN"/>
              </w:rPr>
              <w:t>subbands</w:t>
            </w:r>
            <w:proofErr w:type="spellEnd"/>
          </w:p>
          <w:p w14:paraId="756B55E0" w14:textId="77777777" w:rsidR="007556F7" w:rsidRPr="003D6795" w:rsidRDefault="007556F7" w:rsidP="007556F7">
            <w:pPr>
              <w:pStyle w:val="18"/>
              <w:numPr>
                <w:ilvl w:val="2"/>
                <w:numId w:val="34"/>
              </w:numPr>
              <w:spacing w:after="0" w:line="240" w:lineRule="auto"/>
              <w:rPr>
                <w:rFonts w:ascii="Times" w:eastAsia="Malgun Gothic" w:hAnsi="Times" w:cs="Times"/>
                <w:lang w:val="en-GB" w:eastAsia="zh-CN"/>
              </w:rPr>
            </w:pPr>
            <w:r w:rsidRPr="003D6795">
              <w:rPr>
                <w:rFonts w:ascii="Times" w:eastAsia="Malgun Gothic" w:hAnsi="Times" w:cs="Times"/>
                <w:lang w:val="en-GB" w:eastAsia="zh-CN"/>
              </w:rPr>
              <w:t xml:space="preserve">FFS: report single or separate CLI-RSSI report(s) </w:t>
            </w:r>
          </w:p>
          <w:p w14:paraId="31CA7128" w14:textId="77777777" w:rsidR="007556F7" w:rsidRPr="003D6795" w:rsidRDefault="007556F7" w:rsidP="007556F7">
            <w:pPr>
              <w:pStyle w:val="18"/>
              <w:numPr>
                <w:ilvl w:val="2"/>
                <w:numId w:val="34"/>
              </w:numPr>
              <w:spacing w:after="0" w:line="240" w:lineRule="auto"/>
              <w:rPr>
                <w:rFonts w:ascii="Times" w:eastAsia="Malgun Gothic" w:hAnsi="Times" w:cs="Times"/>
                <w:lang w:val="en-GB" w:eastAsia="zh-CN"/>
              </w:rPr>
            </w:pPr>
            <w:r w:rsidRPr="003D6795">
              <w:rPr>
                <w:rFonts w:ascii="Times" w:eastAsia="Malgun Gothic" w:hAnsi="Times" w:cs="Times"/>
                <w:lang w:val="en-GB" w:eastAsia="zh-CN"/>
              </w:rPr>
              <w:t xml:space="preserve">FFS: details on determination of non-contiguous CLI-RSSI resource allocation </w:t>
            </w:r>
          </w:p>
          <w:p w14:paraId="0518DD40" w14:textId="2CDE1F1F" w:rsidR="007556F7" w:rsidRDefault="007556F7" w:rsidP="007556F7">
            <w:pPr>
              <w:spacing w:before="0"/>
              <w:contextualSpacing/>
              <w:rPr>
                <w:lang w:eastAsia="zh-CN"/>
              </w:rPr>
            </w:pPr>
          </w:p>
          <w:p w14:paraId="605CBDE7" w14:textId="77777777" w:rsidR="007556F7" w:rsidRDefault="007556F7" w:rsidP="007556F7">
            <w:pPr>
              <w:spacing w:before="0"/>
              <w:contextualSpacing/>
              <w:rPr>
                <w:lang w:eastAsia="zh-CN"/>
              </w:rPr>
            </w:pPr>
          </w:p>
          <w:p w14:paraId="25ECA33D" w14:textId="77777777" w:rsidR="007556F7" w:rsidRPr="00B51405" w:rsidRDefault="007556F7" w:rsidP="007556F7">
            <w:pPr>
              <w:rPr>
                <w:rFonts w:eastAsia="Malgun Gothic"/>
                <w:b/>
                <w:highlight w:val="green"/>
                <w:lang w:eastAsia="zh-CN"/>
              </w:rPr>
            </w:pPr>
            <w:r w:rsidRPr="00B51405">
              <w:rPr>
                <w:rFonts w:eastAsia="Malgun Gothic"/>
                <w:b/>
                <w:highlight w:val="green"/>
                <w:lang w:eastAsia="zh-CN"/>
              </w:rPr>
              <w:t>Agreement</w:t>
            </w:r>
          </w:p>
          <w:p w14:paraId="023F1D7A" w14:textId="77777777" w:rsidR="007556F7" w:rsidRPr="006B3349" w:rsidRDefault="007556F7" w:rsidP="007556F7">
            <w:pPr>
              <w:rPr>
                <w:rFonts w:eastAsia="Malgun Gothic"/>
                <w:lang w:eastAsia="zh-CN"/>
              </w:rPr>
            </w:pPr>
            <w:r>
              <w:t>For inter-UE inter-subband CLI measurement,</w:t>
            </w:r>
            <w:r w:rsidRPr="006B3349">
              <w:rPr>
                <w:rFonts w:eastAsia="Malgun Gothic"/>
                <w:lang w:eastAsia="zh-CN"/>
              </w:rPr>
              <w:t xml:space="preserve"> study Method#2 and Method#3 considering:</w:t>
            </w:r>
          </w:p>
          <w:p w14:paraId="4A5A7B48" w14:textId="77777777" w:rsidR="007556F7" w:rsidRPr="00B87184" w:rsidRDefault="007556F7" w:rsidP="007556F7">
            <w:pPr>
              <w:numPr>
                <w:ilvl w:val="0"/>
                <w:numId w:val="38"/>
              </w:numPr>
              <w:rPr>
                <w:rFonts w:eastAsia="Malgun Gothic"/>
                <w:lang w:eastAsia="zh-CN"/>
              </w:rPr>
            </w:pPr>
            <w:r w:rsidRPr="006B3349">
              <w:rPr>
                <w:rFonts w:eastAsia="Malgun Gothic"/>
                <w:lang w:eastAsia="zh-CN"/>
              </w:rPr>
              <w:t>Necessity/benefit compared with measurement within DL subband</w:t>
            </w:r>
          </w:p>
          <w:p w14:paraId="0C384836" w14:textId="77777777" w:rsidR="007556F7" w:rsidRPr="00B87184" w:rsidRDefault="007556F7" w:rsidP="007556F7">
            <w:pPr>
              <w:numPr>
                <w:ilvl w:val="0"/>
                <w:numId w:val="38"/>
              </w:numPr>
              <w:rPr>
                <w:rFonts w:eastAsia="Malgun Gothic"/>
                <w:lang w:eastAsia="zh-CN"/>
              </w:rPr>
            </w:pPr>
            <w:r w:rsidRPr="006B3349">
              <w:rPr>
                <w:rFonts w:eastAsia="Malgun Gothic"/>
                <w:lang w:eastAsia="zh-CN"/>
              </w:rPr>
              <w:t>Whether/how to estimate CLI from RSRP/RSSI measurements within UL subband</w:t>
            </w:r>
            <w:r>
              <w:rPr>
                <w:rFonts w:eastAsia="Malgun Gothic"/>
                <w:lang w:eastAsia="zh-CN"/>
              </w:rPr>
              <w:t xml:space="preserve"> / </w:t>
            </w:r>
            <w:proofErr w:type="spellStart"/>
            <w:r>
              <w:rPr>
                <w:rFonts w:eastAsia="Malgun Gothic"/>
                <w:lang w:eastAsia="zh-CN"/>
              </w:rPr>
              <w:t>guardband</w:t>
            </w:r>
            <w:proofErr w:type="spellEnd"/>
          </w:p>
          <w:p w14:paraId="6636FBEF" w14:textId="77777777" w:rsidR="007556F7" w:rsidRPr="00B87184" w:rsidRDefault="007556F7" w:rsidP="007556F7">
            <w:pPr>
              <w:numPr>
                <w:ilvl w:val="0"/>
                <w:numId w:val="38"/>
              </w:numPr>
              <w:rPr>
                <w:rFonts w:eastAsia="Malgun Gothic"/>
                <w:lang w:eastAsia="zh-CN"/>
              </w:rPr>
            </w:pPr>
            <w:r w:rsidRPr="006B3349">
              <w:rPr>
                <w:rFonts w:eastAsia="Malgun Gothic"/>
                <w:lang w:eastAsia="zh-CN"/>
              </w:rPr>
              <w:t>Whether UE is required to measure RSRP/RSSI within UL</w:t>
            </w:r>
            <w:r w:rsidRPr="006B3349">
              <w:rPr>
                <w:rFonts w:eastAsia="Malgun Gothic" w:hint="eastAsia"/>
                <w:lang w:eastAsia="zh-CN"/>
              </w:rPr>
              <w:t xml:space="preserve"> subband</w:t>
            </w:r>
            <w:r w:rsidRPr="006B3349">
              <w:rPr>
                <w:rFonts w:eastAsia="Malgun Gothic"/>
                <w:lang w:eastAsia="zh-CN"/>
              </w:rPr>
              <w:t xml:space="preserve"> and receive DL in DL subband(s) simultaneously</w:t>
            </w:r>
          </w:p>
          <w:p w14:paraId="666BE221" w14:textId="77777777" w:rsidR="007556F7" w:rsidRDefault="007556F7" w:rsidP="007556F7">
            <w:pPr>
              <w:numPr>
                <w:ilvl w:val="0"/>
                <w:numId w:val="38"/>
              </w:numPr>
              <w:rPr>
                <w:rFonts w:eastAsia="Malgun Gothic"/>
                <w:lang w:eastAsia="zh-CN"/>
              </w:rPr>
            </w:pPr>
            <w:r w:rsidRPr="006B3349">
              <w:rPr>
                <w:rFonts w:eastAsia="Malgun Gothic"/>
                <w:lang w:eastAsia="zh-CN"/>
              </w:rPr>
              <w:lastRenderedPageBreak/>
              <w:t>Whether existing CLI measurement and report framework can be reused to support RSRP/RSSI measurements within UL subband</w:t>
            </w:r>
          </w:p>
          <w:p w14:paraId="3B059201" w14:textId="580357B4" w:rsidR="007556F7" w:rsidRPr="007556F7" w:rsidRDefault="007556F7" w:rsidP="007556F7">
            <w:pPr>
              <w:numPr>
                <w:ilvl w:val="1"/>
                <w:numId w:val="38"/>
              </w:numPr>
              <w:ind w:left="1134" w:hanging="283"/>
              <w:rPr>
                <w:rFonts w:eastAsia="Malgun Gothic"/>
                <w:lang w:eastAsia="zh-CN"/>
              </w:rPr>
            </w:pPr>
            <w:r w:rsidRPr="00294A5D">
              <w:rPr>
                <w:rFonts w:eastAsia="Malgun Gothic"/>
                <w:lang w:eastAsia="zh-CN"/>
              </w:rPr>
              <w:t>If not, identify the potential impact</w:t>
            </w:r>
          </w:p>
        </w:tc>
      </w:tr>
    </w:tbl>
    <w:p w14:paraId="1F861E87" w14:textId="41419962" w:rsidR="0084030C" w:rsidRDefault="00000000">
      <w:pPr>
        <w:pStyle w:val="30"/>
        <w:rPr>
          <w:rFonts w:ascii="Times New Roman" w:hAnsi="Times New Roman"/>
          <w:lang w:eastAsia="zh-CN"/>
        </w:rPr>
      </w:pPr>
      <w:r>
        <w:rPr>
          <w:rFonts w:ascii="Times New Roman" w:hAnsi="Times New Roman"/>
          <w:lang w:eastAsia="zh-CN"/>
        </w:rPr>
        <w:lastRenderedPageBreak/>
        <w:t>Method#1</w:t>
      </w:r>
    </w:p>
    <w:p w14:paraId="66F788AA" w14:textId="46604A15" w:rsidR="00287A01" w:rsidRDefault="00287A01" w:rsidP="00287A01">
      <w:pPr>
        <w:jc w:val="both"/>
        <w:rPr>
          <w:lang w:eastAsia="zh-CN"/>
        </w:rPr>
      </w:pPr>
      <w:r>
        <w:rPr>
          <w:lang w:eastAsia="zh-CN"/>
        </w:rPr>
        <w:t xml:space="preserve">One issue needs discussion is the measurement metric, we think SINR can also be measured for Method#1 except for RSSI. The most advantage of SINR measurement is </w:t>
      </w:r>
      <w:r w:rsidR="009B6C85">
        <w:rPr>
          <w:rFonts w:hint="eastAsia"/>
          <w:lang w:eastAsia="zh-CN"/>
        </w:rPr>
        <w:t>it</w:t>
      </w:r>
      <w:r>
        <w:rPr>
          <w:lang w:eastAsia="zh-CN"/>
        </w:rPr>
        <w:t xml:space="preserve"> can reflect the channel state information within DL subband more directly compared with RSSI and gNB can use the reported SINR to adjust the MCS for scheduling.</w:t>
      </w:r>
    </w:p>
    <w:p w14:paraId="0CA625F0" w14:textId="4D5506E5" w:rsidR="00287A01" w:rsidRPr="00287A01" w:rsidRDefault="00287A01" w:rsidP="00287A01">
      <w:pPr>
        <w:jc w:val="both"/>
        <w:rPr>
          <w:lang w:eastAsia="zh-CN"/>
        </w:rPr>
      </w:pPr>
      <w:r>
        <w:rPr>
          <w:lang w:eastAsia="zh-CN"/>
        </w:rPr>
        <w:t xml:space="preserve">Regarding how to measure the SINR, the traditional CSI measurement and report framework can be reused. The only difference from traditional SINR measurement is that the received </w:t>
      </w:r>
      <w:r w:rsidR="009976F4">
        <w:rPr>
          <w:lang w:eastAsia="zh-CN"/>
        </w:rPr>
        <w:t>interference on IMR is not only includes inter-cell interference but also the inter-subband inter-UE CLI</w:t>
      </w:r>
      <w:r w:rsidR="005B1E72">
        <w:rPr>
          <w:lang w:eastAsia="zh-CN"/>
        </w:rPr>
        <w:t xml:space="preserve">, </w:t>
      </w:r>
      <w:r w:rsidR="009976F4">
        <w:rPr>
          <w:lang w:eastAsia="zh-CN"/>
        </w:rPr>
        <w:t xml:space="preserve">whether the measured interference on IMR includes inter-UE CLI </w:t>
      </w:r>
      <w:r w:rsidR="007100A8">
        <w:rPr>
          <w:lang w:eastAsia="zh-CN"/>
        </w:rPr>
        <w:t xml:space="preserve">or not </w:t>
      </w:r>
      <w:r w:rsidR="00840881">
        <w:rPr>
          <w:lang w:eastAsia="zh-CN"/>
        </w:rPr>
        <w:t>can be transparent or non-</w:t>
      </w:r>
      <w:r w:rsidR="009976F4">
        <w:rPr>
          <w:lang w:eastAsia="zh-CN"/>
        </w:rPr>
        <w:t>transparent to UE</w:t>
      </w:r>
      <w:r w:rsidR="0073538B">
        <w:rPr>
          <w:lang w:eastAsia="zh-CN"/>
        </w:rPr>
        <w:t>. For gNB, it has the information about whether there are other intra-cell or inter-cell UEs transmitting at the</w:t>
      </w:r>
      <w:r w:rsidR="007100A8">
        <w:rPr>
          <w:lang w:eastAsia="zh-CN"/>
        </w:rPr>
        <w:t xml:space="preserve"> same time when</w:t>
      </w:r>
      <w:r w:rsidR="0073538B">
        <w:rPr>
          <w:lang w:eastAsia="zh-CN"/>
        </w:rPr>
        <w:t xml:space="preserve"> victim </w:t>
      </w:r>
      <w:r w:rsidR="007100A8">
        <w:rPr>
          <w:lang w:eastAsia="zh-CN"/>
        </w:rPr>
        <w:t>measures the IMR</w:t>
      </w:r>
      <w:r w:rsidR="0037470B">
        <w:rPr>
          <w:lang w:eastAsia="zh-CN"/>
        </w:rPr>
        <w:t xml:space="preserve"> and </w:t>
      </w:r>
      <w:r w:rsidR="0073538B">
        <w:rPr>
          <w:lang w:eastAsia="zh-CN"/>
        </w:rPr>
        <w:t xml:space="preserve">take it into </w:t>
      </w:r>
      <w:r w:rsidR="00A928A4">
        <w:rPr>
          <w:lang w:eastAsia="zh-CN"/>
        </w:rPr>
        <w:t>account</w:t>
      </w:r>
      <w:r w:rsidR="0073538B">
        <w:rPr>
          <w:lang w:eastAsia="zh-CN"/>
        </w:rPr>
        <w:t xml:space="preserve"> along with the reported SINR for coordinated scheduling</w:t>
      </w:r>
      <w:r w:rsidR="004F1E23">
        <w:rPr>
          <w:lang w:eastAsia="zh-CN"/>
        </w:rPr>
        <w:t xml:space="preserve"> </w:t>
      </w:r>
      <w:r w:rsidR="007100A8">
        <w:rPr>
          <w:lang w:eastAsia="zh-CN"/>
        </w:rPr>
        <w:t xml:space="preserve">among UEs </w:t>
      </w:r>
      <w:r w:rsidR="004F1E23">
        <w:rPr>
          <w:lang w:eastAsia="zh-CN"/>
        </w:rPr>
        <w:t>to reduce inter-UE CLI</w:t>
      </w:r>
      <w:r w:rsidR="0073538B">
        <w:rPr>
          <w:lang w:eastAsia="zh-CN"/>
        </w:rPr>
        <w:t xml:space="preserve">.  </w:t>
      </w:r>
    </w:p>
    <w:p w14:paraId="6F786821" w14:textId="0CD327D2" w:rsidR="007F6466" w:rsidRDefault="007F6466" w:rsidP="007F6466">
      <w:pPr>
        <w:rPr>
          <w:lang w:eastAsia="zh-CN"/>
        </w:rPr>
      </w:pPr>
      <w:r>
        <w:rPr>
          <w:b/>
          <w:i/>
          <w:u w:val="single"/>
        </w:rPr>
        <w:t>Proposal 1:</w:t>
      </w:r>
      <w:r w:rsidRPr="00074A0C">
        <w:rPr>
          <w:lang w:eastAsia="zh-CN"/>
        </w:rPr>
        <w:t xml:space="preserve"> </w:t>
      </w:r>
      <w:r w:rsidRPr="0065084B">
        <w:t xml:space="preserve">For </w:t>
      </w:r>
      <w:r w:rsidRPr="0065084B">
        <w:rPr>
          <w:lang w:eastAsia="zh-CN"/>
        </w:rPr>
        <w:t>inter-UE inter-subband CLI measurement</w:t>
      </w:r>
      <w:r>
        <w:rPr>
          <w:lang w:eastAsia="zh-CN"/>
        </w:rPr>
        <w:t xml:space="preserve"> </w:t>
      </w:r>
      <w:r w:rsidRPr="0065084B">
        <w:rPr>
          <w:lang w:eastAsia="zh-CN"/>
        </w:rPr>
        <w:t>Method#1</w:t>
      </w:r>
      <w:r>
        <w:rPr>
          <w:lang w:eastAsia="zh-CN"/>
        </w:rPr>
        <w:t xml:space="preserve">, </w:t>
      </w:r>
      <w:r w:rsidRPr="0065084B">
        <w:rPr>
          <w:lang w:eastAsia="zh-CN"/>
        </w:rPr>
        <w:t>SINR can</w:t>
      </w:r>
      <w:r>
        <w:rPr>
          <w:lang w:eastAsia="zh-CN"/>
        </w:rPr>
        <w:t xml:space="preserve"> also</w:t>
      </w:r>
      <w:r w:rsidRPr="0065084B">
        <w:rPr>
          <w:lang w:eastAsia="zh-CN"/>
        </w:rPr>
        <w:t xml:space="preserve"> be measured</w:t>
      </w:r>
      <w:r>
        <w:rPr>
          <w:lang w:eastAsia="zh-CN"/>
        </w:rPr>
        <w:t>.</w:t>
      </w:r>
    </w:p>
    <w:p w14:paraId="1BAB6275" w14:textId="06CCDFFA" w:rsidR="00B2451F" w:rsidRDefault="00840881" w:rsidP="00F32435">
      <w:pPr>
        <w:jc w:val="both"/>
        <w:rPr>
          <w:lang w:eastAsia="zh-CN"/>
        </w:rPr>
      </w:pPr>
      <w:r>
        <w:rPr>
          <w:lang w:eastAsia="zh-CN"/>
        </w:rPr>
        <w:t xml:space="preserve">The second issue is </w:t>
      </w:r>
      <w:r w:rsidR="00125650" w:rsidRPr="003D6795">
        <w:rPr>
          <w:rFonts w:eastAsia="Malgun Gothic" w:cs="Times"/>
          <w:lang w:eastAsia="zh-CN"/>
        </w:rPr>
        <w:t xml:space="preserve">CLI-RSSI measurement/report </w:t>
      </w:r>
      <w:r w:rsidR="00E502A0">
        <w:rPr>
          <w:lang w:eastAsia="zh-CN"/>
        </w:rPr>
        <w:t>methods</w:t>
      </w:r>
      <w:r w:rsidR="00F32435">
        <w:rPr>
          <w:lang w:eastAsia="zh-CN"/>
        </w:rPr>
        <w:t xml:space="preserve">. From our understanding, considering the aggressor UE may not transmit the </w:t>
      </w:r>
      <w:r w:rsidR="002B49C8">
        <w:rPr>
          <w:lang w:eastAsia="zh-CN"/>
        </w:rPr>
        <w:t xml:space="preserve">UL in the whole UL subband, the CLI in two DL </w:t>
      </w:r>
      <w:proofErr w:type="spellStart"/>
      <w:r w:rsidR="002B49C8">
        <w:rPr>
          <w:lang w:eastAsia="zh-CN"/>
        </w:rPr>
        <w:t>subbands</w:t>
      </w:r>
      <w:proofErr w:type="spellEnd"/>
      <w:r w:rsidR="002B49C8">
        <w:rPr>
          <w:lang w:eastAsia="zh-CN"/>
        </w:rPr>
        <w:t xml:space="preserve"> are not the same, it is better not restrict</w:t>
      </w:r>
      <w:r w:rsidR="0071197A">
        <w:rPr>
          <w:lang w:eastAsia="zh-CN"/>
        </w:rPr>
        <w:t>ing</w:t>
      </w:r>
      <w:r w:rsidR="002B49C8">
        <w:rPr>
          <w:lang w:eastAsia="zh-CN"/>
        </w:rPr>
        <w:t xml:space="preserve"> UE measures the CLI only in one DL subband.</w:t>
      </w:r>
      <w:r w:rsidR="0071197A">
        <w:rPr>
          <w:lang w:eastAsia="zh-CN"/>
        </w:rPr>
        <w:t xml:space="preserve"> </w:t>
      </w:r>
      <w:r w:rsidR="00EF5AA6">
        <w:rPr>
          <w:lang w:eastAsia="zh-CN"/>
        </w:rPr>
        <w:t xml:space="preserve">Therefore, the Method#1 can be considered the baseline for CLI-RSSI measurement/report. Regarding the Method#3, we are also discussing the </w:t>
      </w:r>
      <w:r w:rsidR="00EF5AA6" w:rsidRPr="00FE41DE">
        <w:rPr>
          <w:rFonts w:eastAsia="Malgun Gothic" w:cs="Times"/>
          <w:bCs/>
          <w:lang w:eastAsia="zh-CN"/>
        </w:rPr>
        <w:t xml:space="preserve">frequency resource allocation for CSI-RS across downlink </w:t>
      </w:r>
      <w:proofErr w:type="spellStart"/>
      <w:r w:rsidR="00EF5AA6" w:rsidRPr="00FE41DE">
        <w:rPr>
          <w:rFonts w:eastAsia="Malgun Gothic" w:cs="Times"/>
          <w:bCs/>
          <w:lang w:eastAsia="zh-CN"/>
        </w:rPr>
        <w:t>subbands</w:t>
      </w:r>
      <w:proofErr w:type="spellEnd"/>
      <w:r w:rsidR="00EF5AA6" w:rsidRPr="00FE41DE">
        <w:rPr>
          <w:rFonts w:eastAsia="Malgun Gothic" w:cs="Times"/>
          <w:bCs/>
          <w:lang w:eastAsia="zh-CN"/>
        </w:rPr>
        <w:t xml:space="preserve"> for SBFD-aware UEs</w:t>
      </w:r>
      <w:r w:rsidR="00EF5AA6">
        <w:rPr>
          <w:rFonts w:eastAsia="Malgun Gothic" w:cs="Times"/>
          <w:bCs/>
          <w:lang w:eastAsia="zh-CN"/>
        </w:rPr>
        <w:t xml:space="preserve"> and </w:t>
      </w:r>
      <w:r w:rsidR="00EF5AA6">
        <w:rPr>
          <w:rFonts w:ascii="Times" w:eastAsia="Malgun Gothic" w:hAnsi="Times" w:cs="Times"/>
          <w:lang w:eastAsia="zh-CN"/>
        </w:rPr>
        <w:t xml:space="preserve">L1/L2 inter-UE CLI </w:t>
      </w:r>
      <w:r w:rsidR="00EF5AA6" w:rsidRPr="003D6795">
        <w:rPr>
          <w:rFonts w:eastAsia="Malgun Gothic" w:cs="Times"/>
          <w:lang w:eastAsia="zh-CN"/>
        </w:rPr>
        <w:t>measurement/report</w:t>
      </w:r>
      <w:r w:rsidR="00EF5AA6">
        <w:rPr>
          <w:rFonts w:eastAsia="Malgun Gothic" w:cs="Times"/>
          <w:lang w:eastAsia="zh-CN"/>
        </w:rPr>
        <w:t xml:space="preserve"> based on CSI framework</w:t>
      </w:r>
      <w:r w:rsidR="00C22B2D">
        <w:rPr>
          <w:rFonts w:eastAsia="Malgun Gothic" w:cs="Times"/>
          <w:lang w:eastAsia="zh-CN"/>
        </w:rPr>
        <w:t xml:space="preserve">, the similar non-continuous resource allocation and report design can be reused for CLI-RSSI. </w:t>
      </w:r>
    </w:p>
    <w:p w14:paraId="2FA3724D" w14:textId="2E72AAE6" w:rsidR="00471068" w:rsidRDefault="00471068" w:rsidP="00471068">
      <w:pPr>
        <w:jc w:val="both"/>
        <w:rPr>
          <w:lang w:eastAsia="zh-CN"/>
        </w:rPr>
      </w:pPr>
      <w:r>
        <w:rPr>
          <w:b/>
          <w:i/>
          <w:u w:val="single"/>
        </w:rPr>
        <w:t>Proposal 2:</w:t>
      </w:r>
      <w:r w:rsidRPr="00074A0C">
        <w:rPr>
          <w:lang w:eastAsia="zh-CN"/>
        </w:rPr>
        <w:t xml:space="preserve"> </w:t>
      </w:r>
      <w:r w:rsidRPr="0065084B">
        <w:t xml:space="preserve">For </w:t>
      </w:r>
      <w:r w:rsidRPr="0065084B">
        <w:rPr>
          <w:lang w:eastAsia="zh-CN"/>
        </w:rPr>
        <w:t>inter-UE</w:t>
      </w:r>
      <w:r w:rsidRPr="003D6795">
        <w:rPr>
          <w:rFonts w:eastAsia="Malgun Gothic" w:cs="Times"/>
          <w:lang w:eastAsia="zh-CN"/>
        </w:rPr>
        <w:t xml:space="preserve"> CLI-RSSI measurement/report across </w:t>
      </w:r>
      <w:r w:rsidRPr="003D6795">
        <w:rPr>
          <w:rFonts w:eastAsia="Malgun Gothic" w:cs="Times"/>
        </w:rPr>
        <w:t xml:space="preserve">downlink </w:t>
      </w:r>
      <w:proofErr w:type="spellStart"/>
      <w:r w:rsidRPr="003D6795">
        <w:rPr>
          <w:rFonts w:eastAsia="Malgun Gothic" w:cs="Times"/>
        </w:rPr>
        <w:t>subbands</w:t>
      </w:r>
      <w:proofErr w:type="spellEnd"/>
      <w:r>
        <w:rPr>
          <w:lang w:eastAsia="zh-CN"/>
        </w:rPr>
        <w:t xml:space="preserve">, </w:t>
      </w:r>
      <w:r w:rsidRPr="003D6795">
        <w:rPr>
          <w:rFonts w:ascii="Times" w:eastAsia="Malgun Gothic" w:hAnsi="Times" w:cs="Times"/>
          <w:lang w:eastAsia="zh-CN"/>
        </w:rPr>
        <w:t>Method#1</w:t>
      </w:r>
      <w:r w:rsidRPr="0065084B">
        <w:rPr>
          <w:lang w:eastAsia="zh-CN"/>
        </w:rPr>
        <w:t xml:space="preserve"> </w:t>
      </w:r>
      <w:r>
        <w:rPr>
          <w:rFonts w:hint="eastAsia"/>
          <w:lang w:eastAsia="zh-CN"/>
        </w:rPr>
        <w:t>is</w:t>
      </w:r>
      <w:r>
        <w:rPr>
          <w:lang w:eastAsia="zh-CN"/>
        </w:rPr>
        <w:t xml:space="preserve"> </w:t>
      </w:r>
      <w:r>
        <w:rPr>
          <w:rFonts w:hint="eastAsia"/>
          <w:lang w:eastAsia="zh-CN"/>
        </w:rPr>
        <w:t>considered</w:t>
      </w:r>
      <w:r>
        <w:rPr>
          <w:lang w:eastAsia="zh-CN"/>
        </w:rPr>
        <w:t xml:space="preserve"> </w:t>
      </w:r>
      <w:r>
        <w:rPr>
          <w:rFonts w:hint="eastAsia"/>
          <w:lang w:eastAsia="zh-CN"/>
        </w:rPr>
        <w:t>as</w:t>
      </w:r>
      <w:r>
        <w:rPr>
          <w:lang w:eastAsia="zh-CN"/>
        </w:rPr>
        <w:t xml:space="preserve"> baseline and </w:t>
      </w:r>
      <w:r w:rsidRPr="003D6795">
        <w:rPr>
          <w:rFonts w:ascii="Times" w:eastAsia="Malgun Gothic" w:hAnsi="Times" w:cs="Times"/>
          <w:lang w:eastAsia="zh-CN"/>
        </w:rPr>
        <w:t>Method#3</w:t>
      </w:r>
      <w:r>
        <w:rPr>
          <w:rFonts w:ascii="Times" w:eastAsia="Malgun Gothic" w:hAnsi="Times" w:cs="Times"/>
          <w:lang w:eastAsia="zh-CN"/>
        </w:rPr>
        <w:t xml:space="preserve"> can be further studied </w:t>
      </w:r>
      <w:r w:rsidR="00C22B2D">
        <w:rPr>
          <w:rFonts w:ascii="Times" w:eastAsia="Malgun Gothic" w:hAnsi="Times" w:cs="Times"/>
          <w:lang w:eastAsia="zh-CN"/>
        </w:rPr>
        <w:t>with the similar design as non-continuous CSI-RS resource allocation and CSI report</w:t>
      </w:r>
      <w:r>
        <w:rPr>
          <w:lang w:eastAsia="zh-CN"/>
        </w:rPr>
        <w:t>.</w:t>
      </w:r>
    </w:p>
    <w:p w14:paraId="358C2BBF" w14:textId="47B994B7" w:rsidR="00287A01" w:rsidRDefault="000C7542" w:rsidP="000C7542">
      <w:pPr>
        <w:jc w:val="both"/>
        <w:rPr>
          <w:lang w:eastAsia="zh-CN"/>
        </w:rPr>
      </w:pPr>
      <w:r>
        <w:rPr>
          <w:lang w:eastAsia="zh-CN"/>
        </w:rPr>
        <w:t xml:space="preserve">Another issue is the report </w:t>
      </w:r>
      <w:r w:rsidR="00395657">
        <w:rPr>
          <w:lang w:eastAsia="zh-CN"/>
        </w:rPr>
        <w:t>granularity</w:t>
      </w:r>
      <w:r>
        <w:rPr>
          <w:lang w:eastAsia="zh-CN"/>
        </w:rPr>
        <w:t>. I</w:t>
      </w:r>
      <w:r w:rsidR="00287A01">
        <w:rPr>
          <w:lang w:val="en-US" w:eastAsia="zh-CN"/>
        </w:rPr>
        <w:t xml:space="preserve">n Rel-16 inter-UE CLI measurement, only wideband CLI measurement is reported. </w:t>
      </w:r>
      <w:r w:rsidR="00944D79">
        <w:rPr>
          <w:lang w:val="en-US" w:eastAsia="zh-CN"/>
        </w:rPr>
        <w:t>However,</w:t>
      </w:r>
      <w:r w:rsidR="00287A01">
        <w:rPr>
          <w:lang w:val="en-US" w:eastAsia="zh-CN"/>
        </w:rPr>
        <w:t xml:space="preserve"> the inter-subband CLI is not frequency flat, if UE can only report one measurement result across the whole DL subband, it will not reflect the detailed CLI on different RBs</w:t>
      </w:r>
      <w:r w:rsidR="00EB3474">
        <w:rPr>
          <w:lang w:val="en-US" w:eastAsia="zh-CN"/>
        </w:rPr>
        <w:t>.</w:t>
      </w:r>
      <w:r w:rsidR="00287A01">
        <w:rPr>
          <w:lang w:val="en-US" w:eastAsia="zh-CN"/>
        </w:rPr>
        <w:t xml:space="preserve"> </w:t>
      </w:r>
      <w:r w:rsidR="0062509B">
        <w:rPr>
          <w:lang w:val="en-US" w:eastAsia="zh-CN"/>
        </w:rPr>
        <w:t>Thus,</w:t>
      </w:r>
      <w:r w:rsidR="00287A01">
        <w:rPr>
          <w:lang w:val="en-US" w:eastAsia="zh-CN"/>
        </w:rPr>
        <w:t xml:space="preserve"> subband based CLI measurement and report can be considered for SBFD and both uniform and non-uniform CLI subband configuration can be </w:t>
      </w:r>
      <w:r w:rsidR="00436444">
        <w:rPr>
          <w:lang w:val="en-US" w:eastAsia="zh-CN"/>
        </w:rPr>
        <w:t>supported</w:t>
      </w:r>
      <w:r w:rsidR="00287A01">
        <w:rPr>
          <w:lang w:val="en-US" w:eastAsia="zh-CN"/>
        </w:rPr>
        <w:t>.</w:t>
      </w:r>
    </w:p>
    <w:p w14:paraId="03547B2F" w14:textId="290D8D61" w:rsidR="007556F7" w:rsidRPr="00AC1473" w:rsidRDefault="00000000" w:rsidP="00A20370">
      <w:pPr>
        <w:jc w:val="both"/>
        <w:rPr>
          <w:lang w:eastAsia="zh-CN"/>
        </w:rPr>
      </w:pPr>
      <w:r>
        <w:rPr>
          <w:b/>
          <w:i/>
          <w:u w:val="single"/>
        </w:rPr>
        <w:t xml:space="preserve">Proposal </w:t>
      </w:r>
      <w:r w:rsidR="000C7542">
        <w:rPr>
          <w:b/>
          <w:i/>
          <w:u w:val="single"/>
        </w:rPr>
        <w:t>3</w:t>
      </w:r>
      <w:r>
        <w:rPr>
          <w:b/>
          <w:i/>
          <w:u w:val="single"/>
        </w:rPr>
        <w:t>:</w:t>
      </w:r>
      <w:r w:rsidRPr="00074A0C">
        <w:rPr>
          <w:lang w:eastAsia="zh-CN"/>
        </w:rPr>
        <w:t xml:space="preserve"> </w:t>
      </w:r>
      <w:r w:rsidR="00A20370">
        <w:rPr>
          <w:lang w:eastAsia="zh-CN"/>
        </w:rPr>
        <w:t xml:space="preserve">Both uniform and non-uniform </w:t>
      </w:r>
      <w:r w:rsidR="00B2451F" w:rsidRPr="003D6795">
        <w:rPr>
          <w:rFonts w:ascii="Times" w:eastAsia="Malgun Gothic" w:hAnsi="Times" w:cs="Times"/>
          <w:lang w:eastAsia="zh-CN"/>
        </w:rPr>
        <w:t>CLI-RSSI resource</w:t>
      </w:r>
      <w:r w:rsidR="00B2451F">
        <w:rPr>
          <w:rFonts w:ascii="Times" w:eastAsia="Malgun Gothic" w:hAnsi="Times" w:cs="Times"/>
          <w:lang w:eastAsia="zh-CN"/>
        </w:rPr>
        <w:t>/</w:t>
      </w:r>
      <w:r w:rsidR="00A20370">
        <w:rPr>
          <w:lang w:eastAsia="zh-CN"/>
        </w:rPr>
        <w:t>CLI subband configuration</w:t>
      </w:r>
      <w:r w:rsidR="00A20370" w:rsidRPr="00A20370">
        <w:rPr>
          <w:lang w:eastAsia="zh-CN"/>
        </w:rPr>
        <w:t xml:space="preserve"> </w:t>
      </w:r>
      <w:r w:rsidR="00A20370">
        <w:rPr>
          <w:lang w:eastAsia="zh-CN"/>
        </w:rPr>
        <w:t>can be supported t</w:t>
      </w:r>
      <w:r w:rsidRPr="00074A0C">
        <w:rPr>
          <w:lang w:eastAsia="zh-CN"/>
        </w:rPr>
        <w:t xml:space="preserve">o enable </w:t>
      </w:r>
      <w:r>
        <w:rPr>
          <w:lang w:eastAsia="zh-CN"/>
        </w:rPr>
        <w:t>inter-UE inter-subband CLI measurement Method#1</w:t>
      </w:r>
      <w:r w:rsidR="00287A01">
        <w:rPr>
          <w:lang w:eastAsia="zh-CN"/>
        </w:rPr>
        <w:t>.</w:t>
      </w:r>
    </w:p>
    <w:p w14:paraId="109B81AA" w14:textId="4E0B14F8" w:rsidR="0084030C" w:rsidRDefault="00000000">
      <w:pPr>
        <w:pStyle w:val="30"/>
        <w:rPr>
          <w:rFonts w:ascii="Times New Roman" w:hAnsi="Times New Roman"/>
          <w:lang w:eastAsia="zh-CN"/>
        </w:rPr>
      </w:pPr>
      <w:r>
        <w:rPr>
          <w:rFonts w:ascii="Times New Roman" w:hAnsi="Times New Roman"/>
          <w:lang w:eastAsia="zh-CN"/>
        </w:rPr>
        <w:t>Method#2</w:t>
      </w:r>
      <w:r w:rsidR="00676AB9">
        <w:rPr>
          <w:rFonts w:ascii="Times New Roman" w:hAnsi="Times New Roman"/>
          <w:lang w:eastAsia="zh-CN"/>
        </w:rPr>
        <w:t>&amp;#3</w:t>
      </w:r>
    </w:p>
    <w:p w14:paraId="38CA0404" w14:textId="63E68156" w:rsidR="0084030C" w:rsidRDefault="003E010B">
      <w:pPr>
        <w:jc w:val="both"/>
        <w:rPr>
          <w:lang w:eastAsia="zh-CN"/>
        </w:rPr>
      </w:pPr>
      <w:r>
        <w:rPr>
          <w:lang w:eastAsia="zh-CN"/>
        </w:rPr>
        <w:t>In method#2 and #3,</w:t>
      </w:r>
      <w:r w:rsidR="00313C49">
        <w:rPr>
          <w:lang w:eastAsia="zh-CN"/>
        </w:rPr>
        <w:t xml:space="preserve"> </w:t>
      </w:r>
      <w:r w:rsidR="00FD7EB7">
        <w:rPr>
          <w:lang w:eastAsia="zh-CN"/>
        </w:rPr>
        <w:t>v</w:t>
      </w:r>
      <w:r>
        <w:rPr>
          <w:lang w:eastAsia="zh-CN"/>
        </w:rPr>
        <w:t>ictim UE can derive the inter-subband CLI based on the measurement result of CLI-SRS RSRP</w:t>
      </w:r>
      <w:r w:rsidR="00850BDD">
        <w:rPr>
          <w:lang w:eastAsia="zh-CN"/>
        </w:rPr>
        <w:t>/RSSI</w:t>
      </w:r>
      <w:r>
        <w:rPr>
          <w:lang w:eastAsia="zh-CN"/>
        </w:rPr>
        <w:t xml:space="preserve"> and report it to the network as well as the CLI-SRS</w:t>
      </w:r>
      <w:r w:rsidR="00850BDD">
        <w:rPr>
          <w:lang w:eastAsia="zh-CN"/>
        </w:rPr>
        <w:t>/RSSI resource</w:t>
      </w:r>
      <w:r>
        <w:rPr>
          <w:lang w:eastAsia="zh-CN"/>
        </w:rPr>
        <w:t xml:space="preserve"> index to help gNB identify the strongest aggressor UE</w:t>
      </w:r>
      <w:r w:rsidR="00B7749D">
        <w:rPr>
          <w:lang w:eastAsia="zh-CN"/>
        </w:rPr>
        <w:t xml:space="preserve"> which is the most advantage compared with Method#1</w:t>
      </w:r>
      <w:r>
        <w:rPr>
          <w:lang w:eastAsia="zh-CN"/>
        </w:rPr>
        <w:t xml:space="preserve">. </w:t>
      </w:r>
    </w:p>
    <w:p w14:paraId="7BCCD1A1" w14:textId="2E3BC129" w:rsidR="00125498" w:rsidRDefault="00000000">
      <w:pPr>
        <w:jc w:val="both"/>
        <w:rPr>
          <w:lang w:eastAsia="zh-CN"/>
        </w:rPr>
      </w:pPr>
      <w:r>
        <w:rPr>
          <w:lang w:eastAsia="zh-CN"/>
        </w:rPr>
        <w:t>Th</w:t>
      </w:r>
      <w:r w:rsidR="00D929F1">
        <w:rPr>
          <w:lang w:eastAsia="zh-CN"/>
        </w:rPr>
        <w:t xml:space="preserve">ese methods </w:t>
      </w:r>
      <w:r>
        <w:rPr>
          <w:lang w:eastAsia="zh-CN"/>
        </w:rPr>
        <w:t>may need UE to receive in DL subband and measur</w:t>
      </w:r>
      <w:r>
        <w:rPr>
          <w:rFonts w:hint="eastAsia"/>
          <w:lang w:eastAsia="zh-CN"/>
        </w:rPr>
        <w:t>e</w:t>
      </w:r>
      <w:r>
        <w:rPr>
          <w:lang w:eastAsia="zh-CN"/>
        </w:rPr>
        <w:t xml:space="preserve"> CLI in UL subband simultaneously to avoid the performance degradation. </w:t>
      </w:r>
      <w:r w:rsidR="00125498">
        <w:rPr>
          <w:lang w:eastAsia="zh-CN"/>
        </w:rPr>
        <w:t xml:space="preserve">From UE side, both DL reception in DL subband </w:t>
      </w:r>
      <w:r w:rsidR="004431AA">
        <w:rPr>
          <w:lang w:eastAsia="zh-CN"/>
        </w:rPr>
        <w:t>and</w:t>
      </w:r>
      <w:r w:rsidR="00125498">
        <w:rPr>
          <w:lang w:eastAsia="zh-CN"/>
        </w:rPr>
        <w:t xml:space="preserve"> CLI measurement in UL subband </w:t>
      </w:r>
      <w:r w:rsidR="008B6871">
        <w:rPr>
          <w:lang w:eastAsia="zh-CN"/>
        </w:rPr>
        <w:t>are</w:t>
      </w:r>
      <w:r w:rsidR="00125498">
        <w:rPr>
          <w:lang w:eastAsia="zh-CN"/>
        </w:rPr>
        <w:t xml:space="preserve"> DL reception behaviour</w:t>
      </w:r>
      <w:r w:rsidR="008B6871">
        <w:rPr>
          <w:lang w:eastAsia="zh-CN"/>
        </w:rPr>
        <w:t>s</w:t>
      </w:r>
      <w:r w:rsidR="00125498">
        <w:rPr>
          <w:lang w:eastAsia="zh-CN"/>
        </w:rPr>
        <w:t xml:space="preserve"> </w:t>
      </w:r>
      <w:r w:rsidR="008B6871">
        <w:rPr>
          <w:lang w:eastAsia="zh-CN"/>
        </w:rPr>
        <w:t>and it</w:t>
      </w:r>
      <w:r w:rsidR="00125498">
        <w:rPr>
          <w:lang w:eastAsia="zh-CN"/>
        </w:rPr>
        <w:t xml:space="preserve"> is feasible for UE to perform two behaviours simultaneously.</w:t>
      </w:r>
    </w:p>
    <w:p w14:paraId="749BA7C2" w14:textId="156C3728" w:rsidR="002D07FD" w:rsidRPr="007826B9" w:rsidRDefault="007826B9">
      <w:pPr>
        <w:jc w:val="both"/>
        <w:rPr>
          <w:rFonts w:eastAsia="Malgun Gothic"/>
          <w:lang w:eastAsia="zh-CN"/>
        </w:rPr>
      </w:pPr>
      <w:r>
        <w:rPr>
          <w:rFonts w:eastAsia="Malgun Gothic"/>
          <w:lang w:eastAsia="zh-CN"/>
        </w:rPr>
        <w:t>Regarding w</w:t>
      </w:r>
      <w:r w:rsidRPr="006B3349">
        <w:rPr>
          <w:rFonts w:eastAsia="Malgun Gothic"/>
          <w:lang w:eastAsia="zh-CN"/>
        </w:rPr>
        <w:t>hether existing CLI measurement and report framework can be reused to support RSRP/RSSI measurements within UL subband</w:t>
      </w:r>
      <w:r>
        <w:rPr>
          <w:rFonts w:eastAsia="Malgun Gothic"/>
          <w:lang w:eastAsia="zh-CN"/>
        </w:rPr>
        <w:t>, c</w:t>
      </w:r>
      <w:r>
        <w:rPr>
          <w:lang w:eastAsia="zh-CN"/>
        </w:rPr>
        <w:t>onsidering we are also discussing the frequency location indication of UL/DL subband and the relationship with UL/DL BWP, if the DL BWP contains the UL subband frequency region, this function can be supported by Rel-16 inter-UE CLI measurement.</w:t>
      </w:r>
      <w:r w:rsidR="00CA1C8C">
        <w:rPr>
          <w:lang w:eastAsia="zh-CN"/>
        </w:rPr>
        <w:t xml:space="preserve"> Otherwise, if the DL BWP doesn’t contain the UL subband frequency region, some specification impacts are needed.</w:t>
      </w:r>
    </w:p>
    <w:p w14:paraId="0AA47AD4" w14:textId="71F67260" w:rsidR="00F9270B" w:rsidRDefault="00F9270B" w:rsidP="003E010B">
      <w:pPr>
        <w:jc w:val="both"/>
        <w:rPr>
          <w:rFonts w:eastAsiaTheme="minorEastAsia"/>
          <w:lang w:eastAsia="zh-CN"/>
        </w:rPr>
      </w:pPr>
      <w:bookmarkStart w:id="5" w:name="_Hlk110333258"/>
      <w:r>
        <w:rPr>
          <w:rFonts w:hint="eastAsia"/>
          <w:lang w:eastAsia="zh-CN"/>
        </w:rPr>
        <w:t>F</w:t>
      </w:r>
      <w:r>
        <w:rPr>
          <w:lang w:eastAsia="zh-CN"/>
        </w:rPr>
        <w:t xml:space="preserve">urthermore, to enable </w:t>
      </w:r>
      <w:r>
        <w:rPr>
          <w:rFonts w:eastAsiaTheme="minorEastAsia"/>
          <w:lang w:eastAsia="zh-CN"/>
        </w:rPr>
        <w:t xml:space="preserve">inter-gNB coordination, the serving gNB for victim UE should be able to estimate the interference intensity of inter-UE inter-subband CLI from the reported </w:t>
      </w:r>
      <w:r>
        <w:rPr>
          <w:lang w:eastAsia="zh-CN"/>
        </w:rPr>
        <w:t>CLI-SRS RSRP</w:t>
      </w:r>
      <w:r w:rsidR="003E010B">
        <w:rPr>
          <w:lang w:eastAsia="zh-CN"/>
        </w:rPr>
        <w:t>/RSSI</w:t>
      </w:r>
      <w:r>
        <w:rPr>
          <w:lang w:eastAsia="zh-CN"/>
        </w:rPr>
        <w:t xml:space="preserve">. The inter-UE </w:t>
      </w:r>
      <w:r>
        <w:rPr>
          <w:rFonts w:eastAsiaTheme="minorEastAsia"/>
          <w:lang w:eastAsia="zh-CN"/>
        </w:rPr>
        <w:t>inter-subband CLI modelling</w:t>
      </w:r>
      <w:r>
        <w:rPr>
          <w:lang w:eastAsia="zh-CN"/>
        </w:rPr>
        <w:t xml:space="preserve"> as well as the blocker model at UE side under discussing in AI 9.3.1</w:t>
      </w:r>
      <w:r>
        <w:rPr>
          <w:rFonts w:eastAsiaTheme="minorEastAsia"/>
          <w:lang w:eastAsia="zh-CN"/>
        </w:rPr>
        <w:t xml:space="preserve"> can be considered as starting point</w:t>
      </w:r>
      <w:r w:rsidR="007B31DE">
        <w:rPr>
          <w:rFonts w:eastAsiaTheme="minorEastAsia"/>
          <w:lang w:eastAsia="zh-CN"/>
        </w:rPr>
        <w:t>.</w:t>
      </w:r>
    </w:p>
    <w:p w14:paraId="168EB088" w14:textId="2A2CF4B8" w:rsidR="002D4543" w:rsidRPr="003B3057" w:rsidRDefault="002D4543" w:rsidP="003E010B">
      <w:pPr>
        <w:jc w:val="both"/>
        <w:rPr>
          <w:lang w:eastAsia="zh-CN"/>
        </w:rPr>
      </w:pPr>
      <w:r>
        <w:rPr>
          <w:b/>
          <w:i/>
          <w:u w:val="single"/>
        </w:rPr>
        <w:t>Proposal 4:</w:t>
      </w:r>
      <w:r w:rsidRPr="00AD34F1">
        <w:rPr>
          <w:b/>
          <w:i/>
        </w:rPr>
        <w:t xml:space="preserve"> </w:t>
      </w:r>
      <w:r>
        <w:rPr>
          <w:lang w:eastAsia="zh-CN"/>
        </w:rPr>
        <w:t xml:space="preserve">Inter-UE inter-subband CLI measurement </w:t>
      </w:r>
      <w:r>
        <w:rPr>
          <w:rFonts w:eastAsiaTheme="minorEastAsia"/>
          <w:lang w:eastAsia="zh-CN"/>
        </w:rPr>
        <w:t>Method#2 and #3 can be supported to identify aggressor UE compared with Method#</w:t>
      </w:r>
      <w:r w:rsidR="00474B95">
        <w:rPr>
          <w:rFonts w:eastAsiaTheme="minorEastAsia"/>
          <w:lang w:eastAsia="zh-CN"/>
        </w:rPr>
        <w:t>1</w:t>
      </w:r>
      <w:r>
        <w:rPr>
          <w:rFonts w:eastAsiaTheme="minorEastAsia"/>
          <w:lang w:eastAsia="zh-CN"/>
        </w:rPr>
        <w:t>.</w:t>
      </w:r>
    </w:p>
    <w:p w14:paraId="6196C0AF" w14:textId="2C6613E6" w:rsidR="0084030C" w:rsidRPr="008C0E2B" w:rsidRDefault="00000000" w:rsidP="008C0E2B">
      <w:pPr>
        <w:jc w:val="both"/>
        <w:rPr>
          <w:lang w:eastAsia="zh-CN"/>
        </w:rPr>
      </w:pPr>
      <w:r>
        <w:rPr>
          <w:b/>
          <w:i/>
          <w:u w:val="single"/>
        </w:rPr>
        <w:t xml:space="preserve">Proposal </w:t>
      </w:r>
      <w:r w:rsidR="00DF4013">
        <w:rPr>
          <w:b/>
          <w:i/>
          <w:u w:val="single"/>
        </w:rPr>
        <w:t>5</w:t>
      </w:r>
      <w:r>
        <w:rPr>
          <w:b/>
          <w:i/>
          <w:u w:val="single"/>
        </w:rPr>
        <w:t>:</w:t>
      </w:r>
      <w:r w:rsidR="006F1EB9" w:rsidRPr="00AD34F1">
        <w:rPr>
          <w:b/>
          <w:i/>
        </w:rPr>
        <w:t xml:space="preserve"> </w:t>
      </w:r>
      <w:r w:rsidR="006F1EB9" w:rsidRPr="006F1EB9">
        <w:rPr>
          <w:lang w:eastAsia="zh-CN"/>
        </w:rPr>
        <w:t>For</w:t>
      </w:r>
      <w:r w:rsidRPr="006F1EB9">
        <w:rPr>
          <w:lang w:eastAsia="zh-CN"/>
        </w:rPr>
        <w:t xml:space="preserve"> </w:t>
      </w:r>
      <w:r w:rsidR="006F1EB9">
        <w:rPr>
          <w:lang w:eastAsia="zh-CN"/>
        </w:rPr>
        <w:t xml:space="preserve">inter-UE inter-subband CLI measurement </w:t>
      </w:r>
      <w:r w:rsidR="006F1EB9">
        <w:rPr>
          <w:rFonts w:eastAsiaTheme="minorEastAsia"/>
          <w:lang w:eastAsia="zh-CN"/>
        </w:rPr>
        <w:t xml:space="preserve">Method#2 and #3, </w:t>
      </w:r>
      <w:r w:rsidR="008C0E2B">
        <w:rPr>
          <w:lang w:eastAsia="zh-CN"/>
        </w:rPr>
        <w:t xml:space="preserve">the inter-UE </w:t>
      </w:r>
      <w:r w:rsidR="008C0E2B" w:rsidRPr="006F1EB9">
        <w:rPr>
          <w:rFonts w:eastAsiaTheme="minorEastAsia"/>
          <w:lang w:eastAsia="zh-CN"/>
        </w:rPr>
        <w:t>inter-subband CLI modelling</w:t>
      </w:r>
      <w:r w:rsidR="008C0E2B">
        <w:rPr>
          <w:lang w:eastAsia="zh-CN"/>
        </w:rPr>
        <w:t xml:space="preserve"> as well as the blocker model at UE side under discussing in AI 9.3.1 can be considered</w:t>
      </w:r>
      <w:r w:rsidR="008C0E2B" w:rsidRPr="006F1EB9">
        <w:rPr>
          <w:rFonts w:eastAsiaTheme="minorEastAsia"/>
          <w:lang w:eastAsia="zh-CN"/>
        </w:rPr>
        <w:t xml:space="preserve"> </w:t>
      </w:r>
      <w:r w:rsidR="00A20370" w:rsidRPr="006F1EB9">
        <w:rPr>
          <w:rFonts w:eastAsiaTheme="minorEastAsia"/>
          <w:lang w:val="en-US" w:eastAsia="zh-CN"/>
        </w:rPr>
        <w:t xml:space="preserve">to </w:t>
      </w:r>
      <w:r w:rsidR="00A20370" w:rsidRPr="006F1EB9">
        <w:rPr>
          <w:rFonts w:eastAsiaTheme="minorEastAsia"/>
          <w:lang w:eastAsia="zh-CN"/>
        </w:rPr>
        <w:t xml:space="preserve">estimate the interference intensity of inter-UE inter-subband CLI from </w:t>
      </w:r>
      <w:r w:rsidR="00A20370">
        <w:rPr>
          <w:lang w:eastAsia="zh-CN"/>
        </w:rPr>
        <w:t>CLI-SRS RSRP</w:t>
      </w:r>
      <w:r w:rsidR="006F1EB9">
        <w:rPr>
          <w:lang w:eastAsia="zh-CN"/>
        </w:rPr>
        <w:t>/RSSI</w:t>
      </w:r>
      <w:r w:rsidR="00A20370">
        <w:rPr>
          <w:lang w:eastAsia="zh-CN"/>
        </w:rPr>
        <w:t>.</w:t>
      </w:r>
      <w:r w:rsidR="00687312">
        <w:rPr>
          <w:lang w:eastAsia="zh-CN"/>
        </w:rPr>
        <w:t xml:space="preserve"> </w:t>
      </w:r>
    </w:p>
    <w:p w14:paraId="69FC6A74" w14:textId="7CBDA0D7" w:rsidR="00380008" w:rsidRDefault="00380008" w:rsidP="00380008">
      <w:pPr>
        <w:pStyle w:val="2"/>
        <w:rPr>
          <w:rFonts w:ascii="Times New Roman" w:hAnsi="Times New Roman"/>
          <w:lang w:eastAsia="zh-CN"/>
        </w:rPr>
      </w:pPr>
      <w:bookmarkStart w:id="6" w:name="_Hlk127369779"/>
      <w:bookmarkEnd w:id="5"/>
      <w:r>
        <w:rPr>
          <w:rFonts w:ascii="Times New Roman" w:hAnsi="Times New Roman"/>
          <w:lang w:eastAsia="zh-CN"/>
        </w:rPr>
        <w:lastRenderedPageBreak/>
        <w:t xml:space="preserve">Inter-gNB inter-subband CLI </w:t>
      </w:r>
      <w:r w:rsidR="00961F53">
        <w:rPr>
          <w:rFonts w:ascii="Times New Roman" w:hAnsi="Times New Roman"/>
          <w:lang w:eastAsia="zh-CN"/>
        </w:rPr>
        <w:t>measurement</w:t>
      </w:r>
    </w:p>
    <w:bookmarkEnd w:id="6"/>
    <w:p w14:paraId="1C9FD27C" w14:textId="6BB91DC4" w:rsidR="00380008" w:rsidRDefault="00380008" w:rsidP="00380008">
      <w:pPr>
        <w:pStyle w:val="30"/>
        <w:rPr>
          <w:rFonts w:ascii="Times New Roman" w:hAnsi="Times New Roman"/>
          <w:lang w:eastAsia="zh-CN"/>
        </w:rPr>
      </w:pPr>
      <w:r>
        <w:rPr>
          <w:rFonts w:ascii="Times New Roman" w:hAnsi="Times New Roman"/>
          <w:lang w:eastAsia="zh-CN"/>
        </w:rPr>
        <w:t>Inter-</w:t>
      </w:r>
      <w:r>
        <w:rPr>
          <w:rFonts w:ascii="Times New Roman" w:hAnsi="Times New Roman" w:hint="eastAsia"/>
          <w:lang w:eastAsia="zh-CN"/>
        </w:rPr>
        <w:t>gNB</w:t>
      </w:r>
      <w:r>
        <w:rPr>
          <w:rFonts w:ascii="Times New Roman" w:hAnsi="Times New Roman"/>
          <w:lang w:eastAsia="zh-CN"/>
        </w:rPr>
        <w:t xml:space="preserve"> inter-subband CLI measurement method</w:t>
      </w:r>
    </w:p>
    <w:p w14:paraId="3A5A905A" w14:textId="6901D635" w:rsidR="00380008" w:rsidRDefault="00AD34F1" w:rsidP="00AD34F1">
      <w:pPr>
        <w:jc w:val="both"/>
        <w:rPr>
          <w:lang w:eastAsia="zh-CN"/>
        </w:rPr>
      </w:pPr>
      <w:r>
        <w:rPr>
          <w:lang w:eastAsia="zh-CN"/>
        </w:rPr>
        <w:t>The</w:t>
      </w:r>
      <w:r w:rsidR="00977C06">
        <w:rPr>
          <w:lang w:eastAsia="zh-CN"/>
        </w:rPr>
        <w:t xml:space="preserve"> inter-</w:t>
      </w:r>
      <w:r w:rsidR="00CE4401">
        <w:rPr>
          <w:lang w:eastAsia="zh-CN"/>
        </w:rPr>
        <w:t xml:space="preserve">gNB </w:t>
      </w:r>
      <w:r w:rsidR="00977C06">
        <w:rPr>
          <w:lang w:eastAsia="zh-CN"/>
        </w:rPr>
        <w:t xml:space="preserve">inter-subband CLI is caused by the leakage from the adjacent DL subband of aggressor gNB and </w:t>
      </w:r>
      <w:r>
        <w:rPr>
          <w:lang w:eastAsia="zh-CN"/>
        </w:rPr>
        <w:t>similar CLI measurement methods as</w:t>
      </w:r>
      <w:r w:rsidR="00380008">
        <w:rPr>
          <w:lang w:eastAsia="zh-CN"/>
        </w:rPr>
        <w:t xml:space="preserve"> inter-</w:t>
      </w:r>
      <w:r>
        <w:rPr>
          <w:lang w:eastAsia="zh-CN"/>
        </w:rPr>
        <w:t>UE</w:t>
      </w:r>
      <w:r w:rsidR="00380008">
        <w:rPr>
          <w:lang w:eastAsia="zh-CN"/>
        </w:rPr>
        <w:t xml:space="preserve"> inter-subband CLI measurement </w:t>
      </w:r>
      <w:r>
        <w:rPr>
          <w:lang w:eastAsia="zh-CN"/>
        </w:rPr>
        <w:t>can be used</w:t>
      </w:r>
      <w:r w:rsidR="00380008">
        <w:rPr>
          <w:lang w:eastAsia="zh-CN"/>
        </w:rPr>
        <w:t>:</w:t>
      </w:r>
    </w:p>
    <w:p w14:paraId="3F60941A" w14:textId="54EFAAE3" w:rsidR="00380008" w:rsidRDefault="00380008">
      <w:pPr>
        <w:pStyle w:val="aff3"/>
        <w:numPr>
          <w:ilvl w:val="0"/>
          <w:numId w:val="7"/>
        </w:numPr>
        <w:ind w:leftChars="0"/>
        <w:jc w:val="both"/>
        <w:rPr>
          <w:lang w:eastAsia="zh-CN"/>
        </w:rPr>
      </w:pPr>
      <w:r>
        <w:rPr>
          <w:rFonts w:eastAsiaTheme="minorEastAsia"/>
          <w:lang w:eastAsia="zh-CN"/>
        </w:rPr>
        <w:t xml:space="preserve">Method#1: victim gNB measures leakage </w:t>
      </w:r>
      <w:r w:rsidR="00AD34F1">
        <w:rPr>
          <w:rFonts w:eastAsiaTheme="minorEastAsia"/>
          <w:lang w:eastAsia="zh-CN"/>
        </w:rPr>
        <w:t>interference strength</w:t>
      </w:r>
      <w:r>
        <w:rPr>
          <w:rFonts w:eastAsiaTheme="minorEastAsia"/>
          <w:lang w:eastAsia="zh-CN"/>
        </w:rPr>
        <w:t xml:space="preserve"> from aggressor gNB within UL subband</w:t>
      </w:r>
      <w:r w:rsidR="00AD34F1">
        <w:rPr>
          <w:rFonts w:eastAsiaTheme="minorEastAsia"/>
          <w:lang w:eastAsia="zh-CN"/>
        </w:rPr>
        <w:t>, e.g., RSSI</w:t>
      </w:r>
    </w:p>
    <w:p w14:paraId="227BDB3E" w14:textId="34A5A536" w:rsidR="002A50AC" w:rsidRDefault="00380008" w:rsidP="00AD34F1">
      <w:pPr>
        <w:pStyle w:val="aff3"/>
        <w:numPr>
          <w:ilvl w:val="0"/>
          <w:numId w:val="7"/>
        </w:numPr>
        <w:ind w:leftChars="0"/>
        <w:jc w:val="both"/>
        <w:rPr>
          <w:lang w:eastAsia="zh-CN"/>
        </w:rPr>
      </w:pPr>
      <w:r>
        <w:rPr>
          <w:rFonts w:eastAsiaTheme="minorEastAsia"/>
          <w:lang w:eastAsia="zh-CN"/>
        </w:rPr>
        <w:t>Method#2: victim gNB measures RSRP of aggressor gNB</w:t>
      </w:r>
      <w:r w:rsidR="00AD34F1">
        <w:rPr>
          <w:rFonts w:eastAsiaTheme="minorEastAsia"/>
          <w:lang w:eastAsia="zh-CN"/>
        </w:rPr>
        <w:t xml:space="preserve"> </w:t>
      </w:r>
      <w:r>
        <w:rPr>
          <w:rFonts w:eastAsiaTheme="minorEastAsia"/>
          <w:lang w:eastAsia="zh-CN"/>
        </w:rPr>
        <w:t xml:space="preserve">within DL subband </w:t>
      </w:r>
    </w:p>
    <w:p w14:paraId="6937B256" w14:textId="29F06EF2" w:rsidR="00380008" w:rsidRDefault="00380008" w:rsidP="00380008">
      <w:pPr>
        <w:jc w:val="both"/>
        <w:rPr>
          <w:lang w:eastAsia="zh-CN"/>
        </w:rPr>
      </w:pPr>
      <w:r>
        <w:rPr>
          <w:lang w:eastAsia="zh-CN"/>
        </w:rPr>
        <w:fldChar w:fldCharType="begin"/>
      </w:r>
      <w:r>
        <w:rPr>
          <w:lang w:eastAsia="zh-CN"/>
        </w:rPr>
        <w:instrText xml:space="preserve"> </w:instrText>
      </w:r>
      <w:r>
        <w:rPr>
          <w:rFonts w:hint="eastAsia"/>
          <w:lang w:eastAsia="zh-CN"/>
        </w:rPr>
        <w:instrText>REF _Ref127092125 \h</w:instrText>
      </w:r>
      <w:r>
        <w:rPr>
          <w:lang w:eastAsia="zh-CN"/>
        </w:rPr>
        <w:instrText xml:space="preserve"> </w:instrText>
      </w:r>
      <w:r>
        <w:rPr>
          <w:lang w:eastAsia="zh-CN"/>
        </w:rPr>
      </w:r>
      <w:r>
        <w:rPr>
          <w:lang w:eastAsia="zh-CN"/>
        </w:rPr>
        <w:fldChar w:fldCharType="separate"/>
      </w:r>
      <w:r>
        <w:rPr>
          <w:b/>
          <w:bCs/>
          <w:lang w:eastAsia="zh-CN"/>
        </w:rPr>
        <w:t>Figure 1</w:t>
      </w:r>
      <w:r>
        <w:rPr>
          <w:lang w:eastAsia="zh-CN"/>
        </w:rPr>
        <w:fldChar w:fldCharType="end"/>
      </w:r>
      <w:r>
        <w:rPr>
          <w:lang w:eastAsia="zh-CN"/>
        </w:rPr>
        <w:t xml:space="preserve"> is an illustration of inter-gNB inter-subband CLI measurement method#1, in which victim gNB measures the interference leakage within its UL subband. The measurement results of this method can directly reflect the intensity of inter-subband CLI. However, the strongest aggressor gNB cannot be identified in this method, since victim gNB can only measure the </w:t>
      </w:r>
      <w:r w:rsidR="002F7C32">
        <w:rPr>
          <w:lang w:eastAsia="zh-CN"/>
        </w:rPr>
        <w:t>strength</w:t>
      </w:r>
      <w:r>
        <w:rPr>
          <w:lang w:eastAsia="zh-CN"/>
        </w:rPr>
        <w:t xml:space="preserve"> of interference leakage. Thus, inter-gNB coordination is also needed in this method to assist victim gNB to identify aggressor gNB.</w:t>
      </w:r>
    </w:p>
    <w:p w14:paraId="18C17279" w14:textId="77777777" w:rsidR="00380008" w:rsidRDefault="00380008" w:rsidP="00380008">
      <w:pPr>
        <w:jc w:val="center"/>
        <w:rPr>
          <w:lang w:eastAsia="zh-CN"/>
        </w:rPr>
      </w:pPr>
      <w:r>
        <w:rPr>
          <w:noProof/>
          <w:lang w:eastAsia="zh-CN"/>
        </w:rPr>
        <w:drawing>
          <wp:inline distT="0" distB="0" distL="0" distR="0" wp14:anchorId="1AAEA482" wp14:editId="38E9C8C6">
            <wp:extent cx="3266440" cy="11722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300412" cy="1184885"/>
                    </a:xfrm>
                    <a:prstGeom prst="rect">
                      <a:avLst/>
                    </a:prstGeom>
                    <a:noFill/>
                  </pic:spPr>
                </pic:pic>
              </a:graphicData>
            </a:graphic>
          </wp:inline>
        </w:drawing>
      </w:r>
    </w:p>
    <w:p w14:paraId="50514EA4" w14:textId="77777777" w:rsidR="00380008" w:rsidRDefault="00380008" w:rsidP="00380008">
      <w:pPr>
        <w:jc w:val="center"/>
        <w:rPr>
          <w:b/>
          <w:bCs/>
          <w:lang w:eastAsia="zh-CN"/>
        </w:rPr>
      </w:pPr>
      <w:bookmarkStart w:id="7" w:name="_Ref127092125"/>
      <w:r>
        <w:rPr>
          <w:b/>
          <w:bCs/>
          <w:lang w:eastAsia="zh-CN"/>
        </w:rPr>
        <w:t xml:space="preserve">Figure </w:t>
      </w:r>
      <w:r>
        <w:rPr>
          <w:b/>
          <w:bCs/>
          <w:lang w:eastAsia="zh-CN"/>
        </w:rPr>
        <w:fldChar w:fldCharType="begin"/>
      </w:r>
      <w:r>
        <w:rPr>
          <w:b/>
          <w:bCs/>
          <w:lang w:eastAsia="zh-CN"/>
        </w:rPr>
        <w:instrText xml:space="preserve"> SEQ Figure \* ARABIC </w:instrText>
      </w:r>
      <w:r>
        <w:rPr>
          <w:b/>
          <w:bCs/>
          <w:lang w:eastAsia="zh-CN"/>
        </w:rPr>
        <w:fldChar w:fldCharType="separate"/>
      </w:r>
      <w:r>
        <w:rPr>
          <w:b/>
          <w:bCs/>
          <w:lang w:eastAsia="zh-CN"/>
        </w:rPr>
        <w:t>1</w:t>
      </w:r>
      <w:r>
        <w:rPr>
          <w:b/>
          <w:bCs/>
          <w:lang w:eastAsia="zh-CN"/>
        </w:rPr>
        <w:fldChar w:fldCharType="end"/>
      </w:r>
      <w:bookmarkEnd w:id="7"/>
      <w:r>
        <w:rPr>
          <w:b/>
          <w:bCs/>
          <w:lang w:eastAsia="zh-CN"/>
        </w:rPr>
        <w:t>. Inter-gNB inter-subband CLI measurement method#1</w:t>
      </w:r>
    </w:p>
    <w:p w14:paraId="5A42DCBE" w14:textId="77777777" w:rsidR="00380008" w:rsidRDefault="00380008" w:rsidP="00380008">
      <w:pPr>
        <w:jc w:val="both"/>
        <w:rPr>
          <w:lang w:eastAsia="zh-CN"/>
        </w:rPr>
      </w:pPr>
      <w:r>
        <w:rPr>
          <w:lang w:eastAsia="zh-CN"/>
        </w:rPr>
        <w:fldChar w:fldCharType="begin"/>
      </w:r>
      <w:r>
        <w:rPr>
          <w:lang w:eastAsia="zh-CN"/>
        </w:rPr>
        <w:instrText xml:space="preserve"> </w:instrText>
      </w:r>
      <w:r>
        <w:rPr>
          <w:rFonts w:hint="eastAsia"/>
          <w:lang w:eastAsia="zh-CN"/>
        </w:rPr>
        <w:instrText>REF _Ref127093103 \h</w:instrText>
      </w:r>
      <w:r>
        <w:rPr>
          <w:lang w:eastAsia="zh-CN"/>
        </w:rPr>
        <w:instrText xml:space="preserve"> </w:instrText>
      </w:r>
      <w:r>
        <w:rPr>
          <w:lang w:eastAsia="zh-CN"/>
        </w:rPr>
      </w:r>
      <w:r>
        <w:rPr>
          <w:lang w:eastAsia="zh-CN"/>
        </w:rPr>
        <w:fldChar w:fldCharType="separate"/>
      </w:r>
      <w:r>
        <w:rPr>
          <w:b/>
          <w:bCs/>
          <w:lang w:eastAsia="zh-CN"/>
        </w:rPr>
        <w:t>Figure 2</w:t>
      </w:r>
      <w:r>
        <w:rPr>
          <w:lang w:eastAsia="zh-CN"/>
        </w:rPr>
        <w:fldChar w:fldCharType="end"/>
      </w:r>
      <w:r>
        <w:rPr>
          <w:lang w:eastAsia="zh-CN"/>
        </w:rPr>
        <w:t xml:space="preserve"> is an illustration of inter-gNB inter-subband CLI measurement method#2, in which victim gNB measures the RSRP of aggressor </w:t>
      </w:r>
      <w:proofErr w:type="spellStart"/>
      <w:r>
        <w:rPr>
          <w:lang w:eastAsia="zh-CN"/>
        </w:rPr>
        <w:t>gNB’s</w:t>
      </w:r>
      <w:proofErr w:type="spellEnd"/>
      <w:r>
        <w:rPr>
          <w:lang w:eastAsia="zh-CN"/>
        </w:rPr>
        <w:t xml:space="preserve"> RS within its DL subband. In this measurement method, the interference RS can be existing DL RS, e.g., CSI-RS or SSB, and victim gNB can identify the aggressor gNB based on accurate RS measurement </w:t>
      </w:r>
      <w:r>
        <w:rPr>
          <w:rFonts w:hint="eastAsia"/>
          <w:lang w:eastAsia="zh-CN"/>
        </w:rPr>
        <w:t>without</w:t>
      </w:r>
      <w:r>
        <w:rPr>
          <w:lang w:eastAsia="zh-CN"/>
        </w:rPr>
        <w:t xml:space="preserve"> complicated inter-gNB coordination. But the measurement results cannot reflect the inter-subband CLI and </w:t>
      </w:r>
      <w:r>
        <w:rPr>
          <w:rFonts w:hint="eastAsia"/>
          <w:lang w:eastAsia="zh-CN"/>
        </w:rPr>
        <w:t>the</w:t>
      </w:r>
      <w:r>
        <w:rPr>
          <w:lang w:eastAsia="zh-CN"/>
        </w:rPr>
        <w:t xml:space="preserve"> transition between intra-subband CLI and inter-subband CLI </w:t>
      </w:r>
      <w:r>
        <w:rPr>
          <w:rFonts w:hint="eastAsia"/>
          <w:lang w:eastAsia="zh-CN"/>
        </w:rPr>
        <w:t>is</w:t>
      </w:r>
      <w:r>
        <w:rPr>
          <w:lang w:eastAsia="zh-CN"/>
        </w:rPr>
        <w:t xml:space="preserve"> needed based on </w:t>
      </w:r>
      <w:proofErr w:type="spellStart"/>
      <w:r>
        <w:rPr>
          <w:lang w:eastAsia="zh-CN"/>
        </w:rPr>
        <w:t>gNB’s</w:t>
      </w:r>
      <w:proofErr w:type="spellEnd"/>
      <w:r>
        <w:rPr>
          <w:lang w:eastAsia="zh-CN"/>
        </w:rPr>
        <w:t xml:space="preserve"> implementation. In addition, victim gNB needs to turn off its Tx chains when measuring the aggressor </w:t>
      </w:r>
      <w:proofErr w:type="spellStart"/>
      <w:r>
        <w:rPr>
          <w:lang w:eastAsia="zh-CN"/>
        </w:rPr>
        <w:t>gNB’s</w:t>
      </w:r>
      <w:proofErr w:type="spellEnd"/>
      <w:r>
        <w:rPr>
          <w:lang w:eastAsia="zh-CN"/>
        </w:rPr>
        <w:t xml:space="preserve"> RS within its DL subband to avoid the self-interference and this will cause the interruption of DL transmission.</w:t>
      </w:r>
    </w:p>
    <w:p w14:paraId="521B45D4" w14:textId="77777777" w:rsidR="00380008" w:rsidRDefault="00380008" w:rsidP="00380008">
      <w:pPr>
        <w:jc w:val="center"/>
        <w:rPr>
          <w:lang w:eastAsia="zh-CN"/>
        </w:rPr>
      </w:pPr>
      <w:r>
        <w:rPr>
          <w:noProof/>
          <w:lang w:eastAsia="zh-CN"/>
        </w:rPr>
        <w:drawing>
          <wp:inline distT="0" distB="0" distL="0" distR="0" wp14:anchorId="7BC81A95" wp14:editId="46B0D158">
            <wp:extent cx="3188335" cy="1083945"/>
            <wp:effectExtent l="0" t="0" r="0"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206364" cy="1090125"/>
                    </a:xfrm>
                    <a:prstGeom prst="rect">
                      <a:avLst/>
                    </a:prstGeom>
                    <a:noFill/>
                  </pic:spPr>
                </pic:pic>
              </a:graphicData>
            </a:graphic>
          </wp:inline>
        </w:drawing>
      </w:r>
    </w:p>
    <w:p w14:paraId="7B52C9ED" w14:textId="77777777" w:rsidR="00380008" w:rsidRDefault="00380008" w:rsidP="00380008">
      <w:pPr>
        <w:jc w:val="center"/>
        <w:rPr>
          <w:b/>
          <w:bCs/>
          <w:lang w:eastAsia="zh-CN"/>
        </w:rPr>
      </w:pPr>
      <w:bookmarkStart w:id="8" w:name="_Ref127093103"/>
      <w:r>
        <w:rPr>
          <w:b/>
          <w:bCs/>
          <w:lang w:eastAsia="zh-CN"/>
        </w:rPr>
        <w:t xml:space="preserve">Figure </w:t>
      </w:r>
      <w:r>
        <w:rPr>
          <w:b/>
          <w:bCs/>
          <w:lang w:eastAsia="zh-CN"/>
        </w:rPr>
        <w:fldChar w:fldCharType="begin"/>
      </w:r>
      <w:r>
        <w:rPr>
          <w:b/>
          <w:bCs/>
          <w:lang w:eastAsia="zh-CN"/>
        </w:rPr>
        <w:instrText xml:space="preserve"> SEQ Figure \* ARABIC </w:instrText>
      </w:r>
      <w:r>
        <w:rPr>
          <w:b/>
          <w:bCs/>
          <w:lang w:eastAsia="zh-CN"/>
        </w:rPr>
        <w:fldChar w:fldCharType="separate"/>
      </w:r>
      <w:r>
        <w:rPr>
          <w:b/>
          <w:bCs/>
          <w:lang w:eastAsia="zh-CN"/>
        </w:rPr>
        <w:t>2</w:t>
      </w:r>
      <w:r>
        <w:rPr>
          <w:b/>
          <w:bCs/>
          <w:lang w:eastAsia="zh-CN"/>
        </w:rPr>
        <w:fldChar w:fldCharType="end"/>
      </w:r>
      <w:bookmarkEnd w:id="8"/>
      <w:r>
        <w:rPr>
          <w:b/>
          <w:bCs/>
          <w:lang w:eastAsia="zh-CN"/>
        </w:rPr>
        <w:t>. Inter-gNB inter-subband CLI measurement method#1</w:t>
      </w:r>
    </w:p>
    <w:p w14:paraId="3219893A" w14:textId="77777777" w:rsidR="00380008" w:rsidRDefault="00380008" w:rsidP="00380008">
      <w:pPr>
        <w:jc w:val="both"/>
        <w:rPr>
          <w:rFonts w:eastAsia="MS Mincho"/>
          <w:b/>
          <w:i/>
          <w:u w:val="single"/>
        </w:rPr>
      </w:pPr>
      <w:r>
        <w:rPr>
          <w:rFonts w:hint="eastAsia"/>
          <w:lang w:eastAsia="zh-CN"/>
        </w:rPr>
        <w:t>I</w:t>
      </w:r>
      <w:r>
        <w:rPr>
          <w:lang w:eastAsia="zh-CN"/>
        </w:rPr>
        <w:t>n a summary, both two inter-gNB inter-subband CLI measurement methods have pros and cons and can be considered in further study.</w:t>
      </w:r>
    </w:p>
    <w:p w14:paraId="18B240ED" w14:textId="20658BC3" w:rsidR="00380008" w:rsidRDefault="00380008" w:rsidP="00380008">
      <w:pPr>
        <w:rPr>
          <w:lang w:val="en-US" w:eastAsia="zh-CN"/>
        </w:rPr>
      </w:pPr>
      <w:r>
        <w:rPr>
          <w:b/>
          <w:i/>
          <w:u w:val="single"/>
        </w:rPr>
        <w:t xml:space="preserve">Proposal </w:t>
      </w:r>
      <w:r w:rsidR="009F7965">
        <w:rPr>
          <w:b/>
          <w:i/>
          <w:u w:val="single"/>
        </w:rPr>
        <w:t>6</w:t>
      </w:r>
      <w:r>
        <w:rPr>
          <w:b/>
          <w:i/>
          <w:u w:val="single"/>
        </w:rPr>
        <w:t>:</w:t>
      </w:r>
      <w:r w:rsidRPr="00AD34F1">
        <w:rPr>
          <w:b/>
          <w:i/>
          <w:lang w:eastAsia="zh-CN"/>
        </w:rPr>
        <w:t xml:space="preserve"> </w:t>
      </w:r>
      <w:r>
        <w:t xml:space="preserve">For </w:t>
      </w:r>
      <w:r>
        <w:rPr>
          <w:lang w:eastAsia="zh-CN"/>
        </w:rPr>
        <w:t>inter-gNB inter-subband CLI measurement</w:t>
      </w:r>
      <w:r>
        <w:rPr>
          <w:lang w:val="en-US" w:eastAsia="zh-CN"/>
        </w:rPr>
        <w:t>, the following two methods can be further studied:</w:t>
      </w:r>
    </w:p>
    <w:p w14:paraId="426D8AD6" w14:textId="7669BEE5" w:rsidR="00AD34F1" w:rsidRDefault="00AD34F1" w:rsidP="00DD1530">
      <w:pPr>
        <w:pStyle w:val="aff3"/>
        <w:numPr>
          <w:ilvl w:val="0"/>
          <w:numId w:val="25"/>
        </w:numPr>
        <w:ind w:leftChars="0"/>
        <w:rPr>
          <w:lang w:eastAsia="zh-CN"/>
        </w:rPr>
      </w:pPr>
      <w:r>
        <w:rPr>
          <w:rFonts w:eastAsiaTheme="minorEastAsia"/>
          <w:lang w:eastAsia="zh-CN"/>
        </w:rPr>
        <w:t>Method#1: victim gNB measures leakage interference strength from aggressor gNB within UL subband, e.g., RSSI</w:t>
      </w:r>
      <w:r w:rsidR="004B1003">
        <w:rPr>
          <w:rFonts w:eastAsiaTheme="minorEastAsia"/>
          <w:lang w:eastAsia="zh-CN"/>
        </w:rPr>
        <w:t>;</w:t>
      </w:r>
    </w:p>
    <w:p w14:paraId="7F7407CF" w14:textId="4DA44F2E" w:rsidR="00AD34F1" w:rsidRDefault="00AD34F1" w:rsidP="00DD1530">
      <w:pPr>
        <w:pStyle w:val="aff3"/>
        <w:numPr>
          <w:ilvl w:val="0"/>
          <w:numId w:val="25"/>
        </w:numPr>
        <w:ind w:leftChars="0"/>
        <w:rPr>
          <w:lang w:eastAsia="zh-CN"/>
        </w:rPr>
      </w:pPr>
      <w:r>
        <w:rPr>
          <w:rFonts w:eastAsiaTheme="minorEastAsia"/>
          <w:lang w:eastAsia="zh-CN"/>
        </w:rPr>
        <w:t>Method#2: victim gNB measures RSRP of aggressor gNB within DL subband</w:t>
      </w:r>
      <w:r w:rsidR="004B1003">
        <w:rPr>
          <w:rFonts w:eastAsiaTheme="minorEastAsia"/>
          <w:lang w:eastAsia="zh-CN"/>
        </w:rPr>
        <w:t>.</w:t>
      </w:r>
    </w:p>
    <w:p w14:paraId="7E01071B" w14:textId="77777777" w:rsidR="00380008" w:rsidRDefault="00380008" w:rsidP="00380008">
      <w:pPr>
        <w:pStyle w:val="30"/>
        <w:rPr>
          <w:rFonts w:ascii="Times New Roman" w:hAnsi="Times New Roman"/>
          <w:lang w:eastAsia="zh-CN"/>
        </w:rPr>
      </w:pPr>
      <w:r>
        <w:rPr>
          <w:rFonts w:ascii="Times New Roman" w:hAnsi="Times New Roman"/>
          <w:lang w:eastAsia="zh-CN"/>
        </w:rPr>
        <w:t>Aggressor gNB identification</w:t>
      </w:r>
    </w:p>
    <w:p w14:paraId="087A89E7" w14:textId="34FD7746" w:rsidR="00380008" w:rsidRDefault="00380008" w:rsidP="00380008">
      <w:pPr>
        <w:jc w:val="both"/>
        <w:rPr>
          <w:lang w:val="en-US" w:eastAsia="zh-CN"/>
        </w:rPr>
      </w:pPr>
      <w:r>
        <w:rPr>
          <w:rFonts w:hint="eastAsia"/>
          <w:lang w:val="en-US" w:eastAsia="zh-CN"/>
        </w:rPr>
        <w:t>Regarding Method#1 in section 2.</w:t>
      </w:r>
      <w:r w:rsidR="00AD34F1">
        <w:rPr>
          <w:lang w:val="en-US" w:eastAsia="zh-CN"/>
        </w:rPr>
        <w:t>2</w:t>
      </w:r>
      <w:r>
        <w:rPr>
          <w:rFonts w:hint="eastAsia"/>
          <w:lang w:val="en-US" w:eastAsia="zh-CN"/>
        </w:rPr>
        <w:t xml:space="preserve">.1, </w:t>
      </w:r>
      <w:r>
        <w:rPr>
          <w:lang w:val="en-US" w:eastAsia="zh-CN"/>
        </w:rPr>
        <w:t xml:space="preserve">since victim gNB can only measure the interference strength but not the RSRP in UL subband, how to identify the strongest aggressor gNB needs further consideration. One solution is to coordinate the transmission of different aggressor gNB in </w:t>
      </w:r>
      <w:r w:rsidRPr="005E1B34">
        <w:rPr>
          <w:rFonts w:hint="eastAsia"/>
          <w:lang w:val="en-US" w:eastAsia="zh-CN"/>
        </w:rPr>
        <w:t>orthogonal</w:t>
      </w:r>
      <w:r>
        <w:rPr>
          <w:lang w:val="en-US" w:eastAsia="zh-CN"/>
        </w:rPr>
        <w:t xml:space="preserve"> resources/occasions. For example, </w:t>
      </w:r>
      <w:r>
        <w:rPr>
          <w:rFonts w:hint="eastAsia"/>
          <w:lang w:val="en-US" w:eastAsia="zh-CN"/>
        </w:rPr>
        <w:t xml:space="preserve">OAM </w:t>
      </w:r>
      <w:r>
        <w:rPr>
          <w:lang w:val="en-US" w:eastAsia="zh-CN"/>
        </w:rPr>
        <w:t>can</w:t>
      </w:r>
      <w:r>
        <w:rPr>
          <w:rFonts w:hint="eastAsia"/>
          <w:lang w:val="en-US" w:eastAsia="zh-CN"/>
        </w:rPr>
        <w:t xml:space="preserve"> coordinate the aggressor </w:t>
      </w:r>
      <w:proofErr w:type="spellStart"/>
      <w:r>
        <w:rPr>
          <w:rFonts w:hint="eastAsia"/>
          <w:lang w:val="en-US" w:eastAsia="zh-CN"/>
        </w:rPr>
        <w:t>gNBs</w:t>
      </w:r>
      <w:proofErr w:type="spellEnd"/>
      <w:r>
        <w:rPr>
          <w:rFonts w:hint="eastAsia"/>
          <w:lang w:val="en-US" w:eastAsia="zh-CN"/>
        </w:rPr>
        <w:t xml:space="preserve"> to transmit RS (or arbitrary signal) within DL subband</w:t>
      </w:r>
      <w:r>
        <w:rPr>
          <w:lang w:val="en-US" w:eastAsia="zh-CN"/>
        </w:rPr>
        <w:t xml:space="preserve"> in </w:t>
      </w:r>
      <w:r w:rsidRPr="005E1B34">
        <w:rPr>
          <w:rFonts w:hint="eastAsia"/>
          <w:lang w:val="en-US" w:eastAsia="zh-CN"/>
        </w:rPr>
        <w:t>orthogonal</w:t>
      </w:r>
      <w:r>
        <w:rPr>
          <w:lang w:val="en-US" w:eastAsia="zh-CN"/>
        </w:rPr>
        <w:t xml:space="preserve"> resources/occasions, that is for a given resource/occasion, only one gNB can transmit </w:t>
      </w:r>
      <w:r>
        <w:rPr>
          <w:rFonts w:hint="eastAsia"/>
          <w:lang w:val="en-US" w:eastAsia="zh-CN"/>
        </w:rPr>
        <w:t>within DL subband</w:t>
      </w:r>
      <w:r>
        <w:rPr>
          <w:lang w:val="en-US" w:eastAsia="zh-CN"/>
        </w:rPr>
        <w:t xml:space="preserve"> and other </w:t>
      </w:r>
      <w:proofErr w:type="spellStart"/>
      <w:r>
        <w:rPr>
          <w:lang w:val="en-US" w:eastAsia="zh-CN"/>
        </w:rPr>
        <w:t>gNBs</w:t>
      </w:r>
      <w:proofErr w:type="spellEnd"/>
      <w:r>
        <w:rPr>
          <w:lang w:val="en-US" w:eastAsia="zh-CN"/>
        </w:rPr>
        <w:t xml:space="preserve"> measure the interference within UL subband. After the polling of all </w:t>
      </w:r>
      <w:proofErr w:type="spellStart"/>
      <w:r>
        <w:rPr>
          <w:lang w:val="en-US" w:eastAsia="zh-CN"/>
        </w:rPr>
        <w:t>gNBs</w:t>
      </w:r>
      <w:proofErr w:type="spellEnd"/>
      <w:r>
        <w:rPr>
          <w:lang w:val="en-US" w:eastAsia="zh-CN"/>
        </w:rPr>
        <w:t>’ transmission, the strongest aggressor gNB can be identified with the highest interference strength measurement result.</w:t>
      </w:r>
    </w:p>
    <w:p w14:paraId="60091664" w14:textId="45F39AD2" w:rsidR="00380008" w:rsidRDefault="00380008" w:rsidP="00380008">
      <w:pPr>
        <w:jc w:val="both"/>
        <w:rPr>
          <w:lang w:val="en-US" w:eastAsia="zh-CN"/>
        </w:rPr>
      </w:pPr>
      <w:r w:rsidRPr="00074A0C">
        <w:rPr>
          <w:b/>
          <w:bCs/>
          <w:lang w:eastAsia="zh-CN"/>
        </w:rPr>
        <w:lastRenderedPageBreak/>
        <w:t>Figure</w:t>
      </w:r>
      <w:r>
        <w:rPr>
          <w:rFonts w:hint="eastAsia"/>
          <w:lang w:val="en-US" w:eastAsia="zh-CN"/>
        </w:rPr>
        <w:t xml:space="preserve"> </w:t>
      </w:r>
      <w:r w:rsidRPr="00074A0C">
        <w:rPr>
          <w:b/>
          <w:bCs/>
          <w:lang w:eastAsia="zh-CN"/>
        </w:rPr>
        <w:t>3</w:t>
      </w:r>
      <w:r>
        <w:rPr>
          <w:b/>
          <w:bCs/>
          <w:lang w:eastAsia="zh-CN"/>
        </w:rPr>
        <w:t>(A)</w:t>
      </w:r>
      <w:r>
        <w:rPr>
          <w:rFonts w:hint="eastAsia"/>
          <w:lang w:val="en-US" w:eastAsia="zh-CN"/>
        </w:rPr>
        <w:t xml:space="preserve"> illustrates an example of aggressor gNB identification based on </w:t>
      </w:r>
      <w:r>
        <w:rPr>
          <w:lang w:eastAsia="zh-CN"/>
        </w:rPr>
        <w:t>inter-gNB coordination</w:t>
      </w:r>
      <w:r>
        <w:rPr>
          <w:rFonts w:hint="eastAsia"/>
          <w:lang w:val="en-US" w:eastAsia="zh-CN"/>
        </w:rPr>
        <w:t xml:space="preserve"> in time-domain, where three </w:t>
      </w:r>
      <w:proofErr w:type="spellStart"/>
      <w:r>
        <w:rPr>
          <w:rFonts w:hint="eastAsia"/>
          <w:lang w:val="en-US" w:eastAsia="zh-CN"/>
        </w:rPr>
        <w:t>gNBs</w:t>
      </w:r>
      <w:proofErr w:type="spellEnd"/>
      <w:r>
        <w:rPr>
          <w:rFonts w:hint="eastAsia"/>
          <w:lang w:val="en-US" w:eastAsia="zh-CN"/>
        </w:rPr>
        <w:t xml:space="preserve"> are respectively labeled as gNB1, gNB2, and gNB3</w:t>
      </w:r>
      <w:r>
        <w:rPr>
          <w:lang w:val="en-US" w:eastAsia="zh-CN"/>
        </w:rPr>
        <w:t>, the blue parts mean the DL transmission and the red parts means CLI measurement. O</w:t>
      </w:r>
      <w:r>
        <w:rPr>
          <w:rFonts w:hint="eastAsia"/>
          <w:lang w:val="en-US" w:eastAsia="zh-CN"/>
        </w:rPr>
        <w:t>nly one gNB transmit</w:t>
      </w:r>
      <w:r>
        <w:rPr>
          <w:lang w:val="en-US" w:eastAsia="zh-CN"/>
        </w:rPr>
        <w:t>s</w:t>
      </w:r>
      <w:r>
        <w:rPr>
          <w:rFonts w:hint="eastAsia"/>
          <w:lang w:val="en-US" w:eastAsia="zh-CN"/>
        </w:rPr>
        <w:t xml:space="preserve"> </w:t>
      </w:r>
      <w:r w:rsidR="00AD34F1">
        <w:rPr>
          <w:lang w:val="en-US" w:eastAsia="zh-CN"/>
        </w:rPr>
        <w:t>RS (</w:t>
      </w:r>
      <w:r>
        <w:rPr>
          <w:rFonts w:hint="eastAsia"/>
          <w:lang w:val="en-US" w:eastAsia="zh-CN"/>
        </w:rPr>
        <w:t xml:space="preserve">or arbitrary signal) </w:t>
      </w:r>
      <w:r>
        <w:rPr>
          <w:lang w:val="en-US" w:eastAsia="zh-CN"/>
        </w:rPr>
        <w:t>with</w:t>
      </w:r>
      <w:r>
        <w:rPr>
          <w:rFonts w:hint="eastAsia"/>
          <w:lang w:val="en-US" w:eastAsia="zh-CN"/>
        </w:rPr>
        <w:t xml:space="preserve">in the DL subband at </w:t>
      </w:r>
      <w:r>
        <w:rPr>
          <w:lang w:val="en-US" w:eastAsia="zh-CN"/>
        </w:rPr>
        <w:t>a given time</w:t>
      </w:r>
      <w:r>
        <w:rPr>
          <w:rFonts w:hint="eastAsia"/>
          <w:lang w:val="en-US" w:eastAsia="zh-CN"/>
        </w:rPr>
        <w:t xml:space="preserve"> while the other </w:t>
      </w:r>
      <w:proofErr w:type="spellStart"/>
      <w:r>
        <w:rPr>
          <w:rFonts w:hint="eastAsia"/>
          <w:lang w:val="en-US" w:eastAsia="zh-CN"/>
        </w:rPr>
        <w:t>gNBs</w:t>
      </w:r>
      <w:proofErr w:type="spellEnd"/>
      <w:r>
        <w:rPr>
          <w:lang w:val="en-US" w:eastAsia="zh-CN"/>
        </w:rPr>
        <w:t xml:space="preserve"> should be muted on the corresponding resource and</w:t>
      </w:r>
      <w:r>
        <w:rPr>
          <w:rFonts w:hint="eastAsia"/>
          <w:lang w:val="en-US" w:eastAsia="zh-CN"/>
        </w:rPr>
        <w:t xml:space="preserve"> measur</w:t>
      </w:r>
      <w:r>
        <w:rPr>
          <w:lang w:val="en-US" w:eastAsia="zh-CN"/>
        </w:rPr>
        <w:t>e</w:t>
      </w:r>
      <w:r>
        <w:rPr>
          <w:rFonts w:hint="eastAsia"/>
          <w:lang w:val="en-US" w:eastAsia="zh-CN"/>
        </w:rPr>
        <w:t xml:space="preserve"> the inter-gNB inter-subband CLI </w:t>
      </w:r>
      <w:r>
        <w:rPr>
          <w:lang w:val="en-US" w:eastAsia="zh-CN"/>
        </w:rPr>
        <w:t>with</w:t>
      </w:r>
      <w:r>
        <w:rPr>
          <w:rFonts w:hint="eastAsia"/>
          <w:lang w:val="en-US" w:eastAsia="zh-CN"/>
        </w:rPr>
        <w:t xml:space="preserve">in the UL subband </w:t>
      </w:r>
      <w:r>
        <w:rPr>
          <w:lang w:val="en-US" w:eastAsia="zh-CN"/>
        </w:rPr>
        <w:t>simultaneously</w:t>
      </w:r>
      <w:r>
        <w:rPr>
          <w:rFonts w:hint="eastAsia"/>
          <w:lang w:val="en-US" w:eastAsia="zh-CN"/>
        </w:rPr>
        <w:t xml:space="preserve">. Through the above inter-gNB coordination transmission, </w:t>
      </w:r>
      <w:r>
        <w:rPr>
          <w:lang w:val="en-US" w:eastAsia="zh-CN"/>
        </w:rPr>
        <w:t>one gNB can measure interference only from a single gNB once a time and the</w:t>
      </w:r>
      <w:r>
        <w:rPr>
          <w:lang w:eastAsia="zh-CN"/>
        </w:rPr>
        <w:t xml:space="preserve"> strongest aggressor gNB</w:t>
      </w:r>
      <w:r>
        <w:rPr>
          <w:rFonts w:hint="eastAsia"/>
          <w:lang w:val="en-US" w:eastAsia="zh-CN"/>
        </w:rPr>
        <w:t xml:space="preserve"> can be identified</w:t>
      </w:r>
      <w:r>
        <w:rPr>
          <w:lang w:val="en-US" w:eastAsia="zh-CN"/>
        </w:rPr>
        <w:t xml:space="preserve"> by the measurement results</w:t>
      </w:r>
      <w:r>
        <w:rPr>
          <w:rFonts w:hint="eastAsia"/>
          <w:lang w:val="en-US" w:eastAsia="zh-CN"/>
        </w:rPr>
        <w:t>.</w:t>
      </w:r>
    </w:p>
    <w:p w14:paraId="57ACF25D" w14:textId="77777777" w:rsidR="00380008" w:rsidRDefault="00380008" w:rsidP="00380008">
      <w:pPr>
        <w:jc w:val="both"/>
        <w:rPr>
          <w:lang w:val="en-US" w:eastAsia="zh-CN"/>
        </w:rPr>
      </w:pPr>
      <w:r>
        <w:rPr>
          <w:noProof/>
        </w:rPr>
        <w:drawing>
          <wp:inline distT="0" distB="0" distL="114300" distR="114300" wp14:anchorId="085C09B2" wp14:editId="4DEC9448">
            <wp:extent cx="6109335" cy="1042670"/>
            <wp:effectExtent l="0" t="0" r="1905" b="8890"/>
            <wp:docPr id="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3"/>
                    <pic:cNvPicPr>
                      <a:picLocks noChangeAspect="1"/>
                    </pic:cNvPicPr>
                  </pic:nvPicPr>
                  <pic:blipFill>
                    <a:blip r:embed="rId10"/>
                    <a:stretch>
                      <a:fillRect/>
                    </a:stretch>
                  </pic:blipFill>
                  <pic:spPr>
                    <a:xfrm>
                      <a:off x="0" y="0"/>
                      <a:ext cx="6109335" cy="1042670"/>
                    </a:xfrm>
                    <a:prstGeom prst="rect">
                      <a:avLst/>
                    </a:prstGeom>
                    <a:noFill/>
                    <a:ln>
                      <a:noFill/>
                    </a:ln>
                  </pic:spPr>
                </pic:pic>
              </a:graphicData>
            </a:graphic>
          </wp:inline>
        </w:drawing>
      </w:r>
    </w:p>
    <w:p w14:paraId="20DAB32D" w14:textId="77777777" w:rsidR="00380008" w:rsidRPr="00BA175C" w:rsidRDefault="00380008">
      <w:pPr>
        <w:pStyle w:val="aff3"/>
        <w:numPr>
          <w:ilvl w:val="0"/>
          <w:numId w:val="14"/>
        </w:numPr>
        <w:ind w:leftChars="0"/>
        <w:jc w:val="center"/>
        <w:rPr>
          <w:lang w:val="en-US" w:eastAsia="zh-CN"/>
        </w:rPr>
      </w:pPr>
      <w:r w:rsidRPr="00074A0C">
        <w:rPr>
          <w:b/>
          <w:bCs/>
          <w:lang w:eastAsia="zh-CN"/>
        </w:rPr>
        <w:t>coordination</w:t>
      </w:r>
      <w:r w:rsidRPr="00074A0C">
        <w:rPr>
          <w:b/>
          <w:bCs/>
          <w:lang w:val="en-US" w:eastAsia="zh-CN"/>
        </w:rPr>
        <w:t xml:space="preserve"> in time-domain</w:t>
      </w:r>
    </w:p>
    <w:p w14:paraId="01189394" w14:textId="77777777" w:rsidR="00380008" w:rsidRDefault="00380008" w:rsidP="00380008">
      <w:pPr>
        <w:jc w:val="both"/>
        <w:rPr>
          <w:lang w:val="en-US" w:eastAsia="zh-CN"/>
        </w:rPr>
      </w:pPr>
      <w:r>
        <w:rPr>
          <w:noProof/>
        </w:rPr>
        <w:drawing>
          <wp:inline distT="0" distB="0" distL="114300" distR="114300" wp14:anchorId="080164DA" wp14:editId="3886B8BE">
            <wp:extent cx="6109335" cy="1076325"/>
            <wp:effectExtent l="0" t="0" r="1905" b="5715"/>
            <wp:docPr id="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4"/>
                    <pic:cNvPicPr>
                      <a:picLocks noChangeAspect="1"/>
                    </pic:cNvPicPr>
                  </pic:nvPicPr>
                  <pic:blipFill>
                    <a:blip r:embed="rId11"/>
                    <a:stretch>
                      <a:fillRect/>
                    </a:stretch>
                  </pic:blipFill>
                  <pic:spPr>
                    <a:xfrm>
                      <a:off x="0" y="0"/>
                      <a:ext cx="6109335" cy="1076325"/>
                    </a:xfrm>
                    <a:prstGeom prst="rect">
                      <a:avLst/>
                    </a:prstGeom>
                    <a:noFill/>
                    <a:ln>
                      <a:noFill/>
                    </a:ln>
                  </pic:spPr>
                </pic:pic>
              </a:graphicData>
            </a:graphic>
          </wp:inline>
        </w:drawing>
      </w:r>
    </w:p>
    <w:p w14:paraId="26E23A28" w14:textId="7D0E4553" w:rsidR="00380008" w:rsidRPr="00BA175C" w:rsidRDefault="00380008">
      <w:pPr>
        <w:pStyle w:val="aff3"/>
        <w:numPr>
          <w:ilvl w:val="0"/>
          <w:numId w:val="14"/>
        </w:numPr>
        <w:ind w:leftChars="0"/>
        <w:jc w:val="center"/>
        <w:rPr>
          <w:lang w:val="en-US" w:eastAsia="zh-CN"/>
        </w:rPr>
      </w:pPr>
      <w:r w:rsidRPr="00074A0C">
        <w:rPr>
          <w:b/>
          <w:bCs/>
          <w:lang w:eastAsia="zh-CN"/>
        </w:rPr>
        <w:t>coordination</w:t>
      </w:r>
      <w:r w:rsidRPr="00074A0C">
        <w:rPr>
          <w:b/>
          <w:bCs/>
          <w:lang w:val="en-US" w:eastAsia="zh-CN"/>
        </w:rPr>
        <w:t xml:space="preserve"> in </w:t>
      </w:r>
      <w:r w:rsidR="007340E9">
        <w:rPr>
          <w:b/>
          <w:bCs/>
          <w:lang w:val="en-US" w:eastAsia="zh-CN"/>
        </w:rPr>
        <w:t>frequency</w:t>
      </w:r>
      <w:r w:rsidRPr="00074A0C">
        <w:rPr>
          <w:b/>
          <w:bCs/>
          <w:lang w:val="en-US" w:eastAsia="zh-CN"/>
        </w:rPr>
        <w:t>-domain</w:t>
      </w:r>
    </w:p>
    <w:p w14:paraId="4FDDDC82" w14:textId="77777777" w:rsidR="00380008" w:rsidRDefault="00380008" w:rsidP="00380008">
      <w:pPr>
        <w:jc w:val="both"/>
        <w:rPr>
          <w:lang w:val="en-US" w:eastAsia="zh-CN"/>
        </w:rPr>
      </w:pPr>
      <w:r>
        <w:rPr>
          <w:noProof/>
        </w:rPr>
        <w:drawing>
          <wp:inline distT="0" distB="0" distL="114300" distR="114300" wp14:anchorId="236A17AF" wp14:editId="381B5311">
            <wp:extent cx="6109335" cy="1310005"/>
            <wp:effectExtent l="0" t="0" r="1905" b="635"/>
            <wp:docPr id="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5"/>
                    <pic:cNvPicPr>
                      <a:picLocks noChangeAspect="1"/>
                    </pic:cNvPicPr>
                  </pic:nvPicPr>
                  <pic:blipFill>
                    <a:blip r:embed="rId12"/>
                    <a:stretch>
                      <a:fillRect/>
                    </a:stretch>
                  </pic:blipFill>
                  <pic:spPr>
                    <a:xfrm>
                      <a:off x="0" y="0"/>
                      <a:ext cx="6109335" cy="1310005"/>
                    </a:xfrm>
                    <a:prstGeom prst="rect">
                      <a:avLst/>
                    </a:prstGeom>
                    <a:noFill/>
                    <a:ln>
                      <a:noFill/>
                    </a:ln>
                  </pic:spPr>
                </pic:pic>
              </a:graphicData>
            </a:graphic>
          </wp:inline>
        </w:drawing>
      </w:r>
    </w:p>
    <w:p w14:paraId="0D61539D" w14:textId="2AF03DCA" w:rsidR="00380008" w:rsidRDefault="00380008" w:rsidP="00380008">
      <w:pPr>
        <w:ind w:hanging="840"/>
        <w:jc w:val="center"/>
        <w:rPr>
          <w:lang w:val="en-US" w:eastAsia="zh-CN"/>
        </w:rPr>
      </w:pPr>
      <w:r w:rsidRPr="00074A0C">
        <w:rPr>
          <w:b/>
          <w:bCs/>
          <w:lang w:eastAsia="zh-CN"/>
        </w:rPr>
        <w:t>(C) coordination</w:t>
      </w:r>
      <w:r w:rsidRPr="00074A0C">
        <w:rPr>
          <w:b/>
          <w:bCs/>
          <w:lang w:val="en-US" w:eastAsia="zh-CN"/>
        </w:rPr>
        <w:t xml:space="preserve"> in </w:t>
      </w:r>
      <w:r w:rsidR="007340E9">
        <w:rPr>
          <w:b/>
          <w:bCs/>
          <w:lang w:val="en-US" w:eastAsia="zh-CN"/>
        </w:rPr>
        <w:t>spatial</w:t>
      </w:r>
      <w:r w:rsidRPr="00074A0C">
        <w:rPr>
          <w:b/>
          <w:bCs/>
          <w:lang w:val="en-US" w:eastAsia="zh-CN"/>
        </w:rPr>
        <w:t>-domain</w:t>
      </w:r>
    </w:p>
    <w:p w14:paraId="69D16AE0" w14:textId="77777777" w:rsidR="00380008" w:rsidRDefault="00380008" w:rsidP="00380008">
      <w:pPr>
        <w:jc w:val="center"/>
        <w:rPr>
          <w:b/>
          <w:bCs/>
          <w:lang w:val="en-US" w:eastAsia="zh-CN"/>
        </w:rPr>
      </w:pPr>
      <w:r>
        <w:rPr>
          <w:rFonts w:hint="eastAsia"/>
          <w:b/>
          <w:bCs/>
          <w:lang w:val="en-US" w:eastAsia="zh-CN"/>
        </w:rPr>
        <w:t xml:space="preserve">Figure 3. Illustration of aggressor gNB identification based on </w:t>
      </w:r>
      <w:r>
        <w:rPr>
          <w:b/>
          <w:bCs/>
          <w:lang w:eastAsia="zh-CN"/>
        </w:rPr>
        <w:t>inter-gNB coordination</w:t>
      </w:r>
    </w:p>
    <w:p w14:paraId="21FE0019" w14:textId="77777777" w:rsidR="00380008" w:rsidRDefault="00380008" w:rsidP="00380008">
      <w:pPr>
        <w:jc w:val="both"/>
        <w:rPr>
          <w:lang w:val="en-US" w:eastAsia="zh-CN"/>
        </w:rPr>
      </w:pPr>
      <w:r>
        <w:rPr>
          <w:lang w:val="en-US" w:eastAsia="zh-CN"/>
        </w:rPr>
        <w:t xml:space="preserve">Furthermore, the coordination of gNB transmission can also be </w:t>
      </w:r>
      <w:r>
        <w:rPr>
          <w:rFonts w:hint="eastAsia"/>
          <w:lang w:val="en-US" w:eastAsia="zh-CN"/>
        </w:rPr>
        <w:t>in and frequency-domain</w:t>
      </w:r>
      <w:r>
        <w:rPr>
          <w:lang w:val="en-US" w:eastAsia="zh-CN"/>
        </w:rPr>
        <w:t xml:space="preserve"> and </w:t>
      </w:r>
      <w:r>
        <w:rPr>
          <w:rFonts w:hint="eastAsia"/>
          <w:lang w:val="en-US" w:eastAsia="zh-CN"/>
        </w:rPr>
        <w:t>spatial-domain</w:t>
      </w:r>
      <w:r>
        <w:rPr>
          <w:lang w:val="en-US" w:eastAsia="zh-CN"/>
        </w:rPr>
        <w:t xml:space="preserve"> as the illustration in </w:t>
      </w:r>
      <w:r w:rsidRPr="00F561B0">
        <w:rPr>
          <w:rFonts w:hint="eastAsia"/>
          <w:b/>
          <w:bCs/>
          <w:lang w:eastAsia="zh-CN"/>
        </w:rPr>
        <w:t>Figure</w:t>
      </w:r>
      <w:r>
        <w:rPr>
          <w:rFonts w:hint="eastAsia"/>
          <w:lang w:val="en-US" w:eastAsia="zh-CN"/>
        </w:rPr>
        <w:t xml:space="preserve"> </w:t>
      </w:r>
      <w:r w:rsidRPr="00F561B0">
        <w:rPr>
          <w:rFonts w:hint="eastAsia"/>
          <w:b/>
          <w:bCs/>
          <w:lang w:eastAsia="zh-CN"/>
        </w:rPr>
        <w:t>3</w:t>
      </w:r>
      <w:r>
        <w:rPr>
          <w:b/>
          <w:bCs/>
          <w:lang w:eastAsia="zh-CN"/>
        </w:rPr>
        <w:t xml:space="preserve">(B) </w:t>
      </w:r>
      <w:r w:rsidRPr="00074A0C">
        <w:rPr>
          <w:lang w:val="en-US" w:eastAsia="zh-CN"/>
        </w:rPr>
        <w:t>and</w:t>
      </w:r>
      <w:r>
        <w:rPr>
          <w:b/>
          <w:bCs/>
          <w:lang w:eastAsia="zh-CN"/>
        </w:rPr>
        <w:t xml:space="preserve"> </w:t>
      </w:r>
      <w:r w:rsidRPr="00F561B0">
        <w:rPr>
          <w:rFonts w:hint="eastAsia"/>
          <w:b/>
          <w:bCs/>
          <w:lang w:eastAsia="zh-CN"/>
        </w:rPr>
        <w:t>Figure</w:t>
      </w:r>
      <w:r>
        <w:rPr>
          <w:rFonts w:hint="eastAsia"/>
          <w:lang w:val="en-US" w:eastAsia="zh-CN"/>
        </w:rPr>
        <w:t xml:space="preserve"> </w:t>
      </w:r>
      <w:r w:rsidRPr="00F561B0">
        <w:rPr>
          <w:rFonts w:hint="eastAsia"/>
          <w:b/>
          <w:bCs/>
          <w:lang w:eastAsia="zh-CN"/>
        </w:rPr>
        <w:t>3</w:t>
      </w:r>
      <w:r>
        <w:rPr>
          <w:b/>
          <w:bCs/>
          <w:lang w:eastAsia="zh-CN"/>
        </w:rPr>
        <w:t xml:space="preserve">(C), </w:t>
      </w:r>
      <w:r>
        <w:rPr>
          <w:lang w:val="en-US" w:eastAsia="zh-CN"/>
        </w:rPr>
        <w:t>e.g., one aggressor gNB can transmit DL on different RBs or beams in different time</w:t>
      </w:r>
      <w:r>
        <w:rPr>
          <w:rFonts w:hint="eastAsia"/>
          <w:lang w:val="en-US" w:eastAsia="zh-CN"/>
        </w:rPr>
        <w:t>.</w:t>
      </w:r>
      <w:r>
        <w:rPr>
          <w:lang w:val="en-US" w:eastAsia="zh-CN"/>
        </w:rPr>
        <w:t xml:space="preserve"> In this way, the interference from one aggressor gNB on different frequency resources or beams can be measured and further </w:t>
      </w:r>
      <w:r>
        <w:rPr>
          <w:rFonts w:eastAsiaTheme="minorEastAsia"/>
          <w:lang w:eastAsia="zh-CN"/>
        </w:rPr>
        <w:t>inter-gNB scheduling coordination in time-domain, frequency-domain, spatial-domain can be enabled.</w:t>
      </w:r>
    </w:p>
    <w:p w14:paraId="28568810" w14:textId="521BCCE9" w:rsidR="00380008" w:rsidRPr="00BD19FA" w:rsidRDefault="00380008" w:rsidP="00380008">
      <w:pPr>
        <w:jc w:val="both"/>
        <w:rPr>
          <w:lang w:val="en-US" w:eastAsia="zh-CN"/>
        </w:rPr>
      </w:pPr>
      <w:r>
        <w:rPr>
          <w:b/>
          <w:i/>
          <w:u w:val="single"/>
        </w:rPr>
        <w:t xml:space="preserve">Proposal </w:t>
      </w:r>
      <w:r w:rsidR="009F7965">
        <w:rPr>
          <w:b/>
          <w:i/>
          <w:u w:val="single"/>
        </w:rPr>
        <w:t>7</w:t>
      </w:r>
      <w:r>
        <w:rPr>
          <w:b/>
          <w:i/>
          <w:u w:val="single"/>
        </w:rPr>
        <w:t>:</w:t>
      </w:r>
      <w:r w:rsidR="00AD34F1">
        <w:rPr>
          <w:b/>
          <w:i/>
          <w:lang w:eastAsia="zh-CN"/>
        </w:rPr>
        <w:t xml:space="preserve"> </w:t>
      </w:r>
      <w:r>
        <w:rPr>
          <w:lang w:eastAsia="zh-CN"/>
        </w:rPr>
        <w:t>I</w:t>
      </w:r>
      <w:r w:rsidRPr="00074A0C">
        <w:rPr>
          <w:lang w:eastAsia="zh-CN"/>
        </w:rPr>
        <w:t xml:space="preserve">nter-gNB transmission coordination in </w:t>
      </w:r>
      <w:r w:rsidRPr="008C14F9">
        <w:rPr>
          <w:rFonts w:hint="eastAsia"/>
          <w:lang w:val="en-US" w:eastAsia="zh-CN"/>
        </w:rPr>
        <w:t>orthogonal</w:t>
      </w:r>
      <w:r w:rsidRPr="008C14F9">
        <w:rPr>
          <w:lang w:val="en-US" w:eastAsia="zh-CN"/>
        </w:rPr>
        <w:t xml:space="preserve"> </w:t>
      </w:r>
      <w:r w:rsidRPr="008C14F9">
        <w:rPr>
          <w:rFonts w:eastAsiaTheme="minorEastAsia"/>
          <w:lang w:eastAsia="zh-CN"/>
        </w:rPr>
        <w:t>time-domain, frequency-domain or spatial-domain</w:t>
      </w:r>
      <w:r w:rsidRPr="008C14F9">
        <w:rPr>
          <w:lang w:val="en-US" w:eastAsia="zh-CN"/>
        </w:rPr>
        <w:t xml:space="preserve"> resources can be supported to identify the strongest aggressor gNB</w:t>
      </w:r>
      <w:r>
        <w:rPr>
          <w:lang w:val="en-US" w:eastAsia="zh-CN"/>
        </w:rPr>
        <w:t xml:space="preserve"> in </w:t>
      </w:r>
      <w:r w:rsidRPr="00C22E01">
        <w:rPr>
          <w:lang w:val="en-US" w:eastAsia="zh-CN"/>
        </w:rPr>
        <w:t>inter-gNB inter-subband CLI measurement</w:t>
      </w:r>
      <w:r>
        <w:rPr>
          <w:lang w:val="en-US" w:eastAsia="zh-CN"/>
        </w:rPr>
        <w:t xml:space="preserve"> </w:t>
      </w:r>
      <w:r w:rsidRPr="00C22E01">
        <w:rPr>
          <w:lang w:val="en-US" w:eastAsia="zh-CN"/>
        </w:rPr>
        <w:t>Method#1</w:t>
      </w:r>
      <w:r>
        <w:rPr>
          <w:lang w:val="en-US" w:eastAsia="zh-CN"/>
        </w:rPr>
        <w:t>.</w:t>
      </w:r>
    </w:p>
    <w:p w14:paraId="53FE3761" w14:textId="3F1EB097" w:rsidR="0084030C" w:rsidRPr="00D2101C" w:rsidRDefault="00D2101C" w:rsidP="00D2101C">
      <w:pPr>
        <w:pStyle w:val="1"/>
        <w:rPr>
          <w:rFonts w:ascii="Times New Roman" w:hAnsi="Times New Roman"/>
          <w:lang w:val="en-US" w:eastAsia="zh-CN"/>
        </w:rPr>
      </w:pPr>
      <w:r w:rsidRPr="00D2101C">
        <w:rPr>
          <w:rFonts w:ascii="Times New Roman" w:hAnsi="Times New Roman"/>
          <w:lang w:val="en-US" w:eastAsia="zh-CN"/>
        </w:rPr>
        <w:t>Subband time-frequency location indication</w:t>
      </w:r>
    </w:p>
    <w:p w14:paraId="44B609B0" w14:textId="77777777" w:rsidR="001F58D7" w:rsidRDefault="001F58D7" w:rsidP="001F58D7">
      <w:pPr>
        <w:pStyle w:val="2"/>
        <w:ind w:left="0" w:firstLine="0"/>
        <w:jc w:val="both"/>
        <w:rPr>
          <w:rFonts w:ascii="Times New Roman" w:hAnsi="Times New Roman"/>
          <w:lang w:eastAsia="zh-CN"/>
        </w:rPr>
      </w:pPr>
      <w:bookmarkStart w:id="9" w:name="_Hlk114145664"/>
      <w:r>
        <w:rPr>
          <w:rFonts w:ascii="Times New Roman" w:hAnsi="Times New Roman"/>
          <w:lang w:eastAsia="zh-CN"/>
        </w:rPr>
        <w:t>Frequency location indication</w:t>
      </w:r>
    </w:p>
    <w:bookmarkEnd w:id="9"/>
    <w:p w14:paraId="568CCB54" w14:textId="77777777" w:rsidR="001F58D7" w:rsidRDefault="001F58D7" w:rsidP="001F58D7">
      <w:pPr>
        <w:jc w:val="both"/>
        <w:rPr>
          <w:bCs/>
          <w:iCs/>
          <w:lang w:eastAsia="zh-CN"/>
        </w:rPr>
      </w:pPr>
      <w:r>
        <w:rPr>
          <w:rFonts w:hint="eastAsia"/>
          <w:lang w:eastAsia="zh-CN"/>
        </w:rPr>
        <w:t>I</w:t>
      </w:r>
      <w:r>
        <w:rPr>
          <w:lang w:eastAsia="zh-CN"/>
        </w:rPr>
        <w:t xml:space="preserve">t was agreed that the explicit indication of frequency location of UL subband is required which </w:t>
      </w:r>
      <w:r>
        <w:rPr>
          <w:rFonts w:eastAsia="Malgun Gothic"/>
        </w:rPr>
        <w:t>with reference to CRB grid</w:t>
      </w:r>
      <w:r>
        <w:rPr>
          <w:lang w:eastAsia="zh-CN"/>
        </w:rPr>
        <w:t>. But from one SBFD aware UE’s perspective, it should always work within its active DL/UL BWP, even the DL/UL BWP’s frequency resource range will not always equal to the UL/DL subband.</w:t>
      </w:r>
    </w:p>
    <w:p w14:paraId="72614A53" w14:textId="413C3B0F" w:rsidR="001F58D7" w:rsidRDefault="001F58D7" w:rsidP="001F58D7">
      <w:pPr>
        <w:jc w:val="both"/>
        <w:rPr>
          <w:rFonts w:eastAsiaTheme="minorEastAsia"/>
          <w:lang w:val="en-US" w:eastAsia="zh-CN"/>
        </w:rPr>
      </w:pPr>
      <w:r>
        <w:rPr>
          <w:lang w:eastAsia="zh-CN"/>
        </w:rPr>
        <w:t xml:space="preserve">Regarding the DL/UL transmission in SBFD slot/symbol, as the illustration in </w:t>
      </w:r>
      <w:r>
        <w:rPr>
          <w:lang w:eastAsia="zh-CN"/>
        </w:rPr>
        <w:fldChar w:fldCharType="begin"/>
      </w:r>
      <w:r>
        <w:rPr>
          <w:lang w:eastAsia="zh-CN"/>
        </w:rPr>
        <w:instrText xml:space="preserve"> REF _Ref127111710 \h </w:instrText>
      </w:r>
      <w:r>
        <w:rPr>
          <w:lang w:eastAsia="zh-CN"/>
        </w:rPr>
      </w:r>
      <w:r>
        <w:rPr>
          <w:lang w:eastAsia="zh-CN"/>
        </w:rPr>
        <w:fldChar w:fldCharType="separate"/>
      </w:r>
      <w:r>
        <w:rPr>
          <w:b/>
          <w:bCs/>
          <w:lang w:eastAsia="zh-CN"/>
        </w:rPr>
        <w:t xml:space="preserve">Figure </w:t>
      </w:r>
      <w:r w:rsidR="006039BC">
        <w:rPr>
          <w:b/>
          <w:bCs/>
          <w:lang w:eastAsia="zh-CN"/>
        </w:rPr>
        <w:t>4</w:t>
      </w:r>
      <w:r>
        <w:rPr>
          <w:lang w:eastAsia="zh-CN"/>
        </w:rPr>
        <w:fldChar w:fldCharType="end"/>
      </w:r>
      <w:r>
        <w:rPr>
          <w:lang w:eastAsia="zh-CN"/>
        </w:rPr>
        <w:t xml:space="preserve">, </w:t>
      </w:r>
      <w:r>
        <w:rPr>
          <w:rFonts w:eastAsiaTheme="minorEastAsia"/>
          <w:lang w:val="en-US" w:eastAsia="zh-CN"/>
        </w:rPr>
        <w:t xml:space="preserve">the available UL frequency resources in </w:t>
      </w:r>
      <w:r>
        <w:rPr>
          <w:rFonts w:eastAsiaTheme="minorEastAsia" w:hint="eastAsia"/>
          <w:lang w:val="en-US" w:eastAsia="zh-CN"/>
        </w:rPr>
        <w:t>SBFD</w:t>
      </w:r>
      <w:r>
        <w:rPr>
          <w:rFonts w:eastAsiaTheme="minorEastAsia"/>
          <w:lang w:val="en-US" w:eastAsia="zh-CN"/>
        </w:rPr>
        <w:t xml:space="preserve"> </w:t>
      </w:r>
      <w:r>
        <w:rPr>
          <w:rFonts w:eastAsiaTheme="minorEastAsia" w:hint="eastAsia"/>
          <w:lang w:val="en-US" w:eastAsia="zh-CN"/>
        </w:rPr>
        <w:t>sym</w:t>
      </w:r>
      <w:r>
        <w:rPr>
          <w:rFonts w:eastAsiaTheme="minorEastAsia"/>
          <w:lang w:val="en-US" w:eastAsia="zh-CN"/>
        </w:rPr>
        <w:t xml:space="preserve">bols is the intersection set of UL BWP and UL SBFD subband, i.e., available UL frequency resources in </w:t>
      </w:r>
      <w:r>
        <w:rPr>
          <w:rFonts w:eastAsiaTheme="minorEastAsia" w:hint="eastAsia"/>
          <w:lang w:val="en-US" w:eastAsia="zh-CN"/>
        </w:rPr>
        <w:t>SBFD</w:t>
      </w:r>
      <w:r>
        <w:rPr>
          <w:rFonts w:eastAsiaTheme="minorEastAsia"/>
          <w:lang w:val="en-US" w:eastAsia="zh-CN"/>
        </w:rPr>
        <w:t xml:space="preserve"> </w:t>
      </w:r>
      <w:r>
        <w:rPr>
          <w:rFonts w:eastAsiaTheme="minorEastAsia" w:hint="eastAsia"/>
          <w:lang w:val="en-US" w:eastAsia="zh-CN"/>
        </w:rPr>
        <w:t>sym</w:t>
      </w:r>
      <w:r>
        <w:rPr>
          <w:rFonts w:eastAsiaTheme="minorEastAsia"/>
          <w:lang w:val="en-US" w:eastAsia="zh-CN"/>
        </w:rPr>
        <w:t xml:space="preserve">bols = UL BWP </w:t>
      </w:r>
      <m:oMath>
        <m:r>
          <m:rPr>
            <m:sty m:val="p"/>
          </m:rPr>
          <w:rPr>
            <w:rFonts w:ascii="Cambria Math" w:eastAsiaTheme="minorEastAsia" w:hAnsi="Cambria Math"/>
            <w:lang w:val="en-US" w:eastAsia="zh-CN"/>
          </w:rPr>
          <m:t>∩</m:t>
        </m:r>
      </m:oMath>
      <w:r>
        <w:rPr>
          <w:rFonts w:eastAsiaTheme="minorEastAsia" w:hint="eastAsia"/>
          <w:lang w:val="en-US" w:eastAsia="zh-CN"/>
        </w:rPr>
        <w:t xml:space="preserve"> </w:t>
      </w:r>
      <w:r>
        <w:rPr>
          <w:rFonts w:eastAsiaTheme="minorEastAsia"/>
          <w:lang w:val="en-US" w:eastAsia="zh-CN"/>
        </w:rPr>
        <w:t xml:space="preserve">UL SBFD subband, </w:t>
      </w:r>
      <w:r>
        <w:rPr>
          <w:rFonts w:eastAsiaTheme="minorEastAsia"/>
          <w:lang w:eastAsia="zh-CN"/>
        </w:rPr>
        <w:t xml:space="preserve">and the </w:t>
      </w:r>
      <w:r>
        <w:rPr>
          <w:rFonts w:eastAsiaTheme="minorEastAsia"/>
          <w:lang w:val="en-US" w:eastAsia="zh-CN"/>
        </w:rPr>
        <w:t xml:space="preserve">available DL frequency resources in </w:t>
      </w:r>
      <w:r>
        <w:rPr>
          <w:rFonts w:eastAsiaTheme="minorEastAsia" w:hint="eastAsia"/>
          <w:lang w:val="en-US" w:eastAsia="zh-CN"/>
        </w:rPr>
        <w:t>SBFD</w:t>
      </w:r>
      <w:r>
        <w:rPr>
          <w:rFonts w:eastAsiaTheme="minorEastAsia"/>
          <w:lang w:val="en-US" w:eastAsia="zh-CN"/>
        </w:rPr>
        <w:t xml:space="preserve"> </w:t>
      </w:r>
      <w:r>
        <w:rPr>
          <w:rFonts w:eastAsiaTheme="minorEastAsia" w:hint="eastAsia"/>
          <w:lang w:val="en-US" w:eastAsia="zh-CN"/>
        </w:rPr>
        <w:lastRenderedPageBreak/>
        <w:t>sym</w:t>
      </w:r>
      <w:r>
        <w:rPr>
          <w:rFonts w:eastAsiaTheme="minorEastAsia"/>
          <w:lang w:val="en-US" w:eastAsia="zh-CN"/>
        </w:rPr>
        <w:t xml:space="preserve">bols is the difference set between DL BWP and UL SBFD subband, i.e., available DL frequency resources in </w:t>
      </w:r>
      <w:r>
        <w:rPr>
          <w:rFonts w:eastAsiaTheme="minorEastAsia" w:hint="eastAsia"/>
          <w:lang w:val="en-US" w:eastAsia="zh-CN"/>
        </w:rPr>
        <w:t>SBFD</w:t>
      </w:r>
      <w:r>
        <w:rPr>
          <w:rFonts w:eastAsiaTheme="minorEastAsia"/>
          <w:lang w:val="en-US" w:eastAsia="zh-CN"/>
        </w:rPr>
        <w:t xml:space="preserve"> </w:t>
      </w:r>
      <w:r>
        <w:rPr>
          <w:rFonts w:eastAsiaTheme="minorEastAsia" w:hint="eastAsia"/>
          <w:lang w:val="en-US" w:eastAsia="zh-CN"/>
        </w:rPr>
        <w:t>sym</w:t>
      </w:r>
      <w:r>
        <w:rPr>
          <w:rFonts w:eastAsiaTheme="minorEastAsia"/>
          <w:lang w:val="en-US" w:eastAsia="zh-CN"/>
        </w:rPr>
        <w:t xml:space="preserve">bols = DL BWP </w:t>
      </w:r>
      <m:oMath>
        <m:r>
          <m:rPr>
            <m:sty m:val="p"/>
          </m:rPr>
          <w:rPr>
            <w:rFonts w:ascii="Cambria Math" w:eastAsiaTheme="minorEastAsia" w:hAnsi="Cambria Math"/>
            <w:lang w:val="en-US" w:eastAsia="zh-CN"/>
          </w:rPr>
          <m:t>-</m:t>
        </m:r>
      </m:oMath>
      <w:r>
        <w:rPr>
          <w:rFonts w:eastAsiaTheme="minorEastAsia" w:hint="eastAsia"/>
          <w:lang w:val="en-US" w:eastAsia="zh-CN"/>
        </w:rPr>
        <w:t xml:space="preserve"> </w:t>
      </w:r>
      <w:r>
        <w:rPr>
          <w:rFonts w:eastAsiaTheme="minorEastAsia"/>
          <w:lang w:val="en-US" w:eastAsia="zh-CN"/>
        </w:rPr>
        <w:t>UL SBFD subband</w:t>
      </w:r>
    </w:p>
    <w:p w14:paraId="196D592D" w14:textId="77777777" w:rsidR="001F58D7" w:rsidRDefault="001F58D7" w:rsidP="001F58D7">
      <w:pPr>
        <w:jc w:val="both"/>
        <w:rPr>
          <w:rFonts w:eastAsiaTheme="minorEastAsia"/>
          <w:lang w:val="en-US" w:eastAsia="zh-CN"/>
        </w:rPr>
      </w:pPr>
      <w:r>
        <w:rPr>
          <w:rFonts w:eastAsiaTheme="minorEastAsia"/>
          <w:lang w:val="en-US" w:eastAsia="zh-CN"/>
        </w:rPr>
        <w:t xml:space="preserve">Therefore, UL </w:t>
      </w:r>
      <w:r>
        <w:rPr>
          <w:lang w:eastAsia="zh-CN"/>
        </w:rPr>
        <w:t xml:space="preserve">BWP switching is not needed for UE to switch between SBFD slots and fixed UL slots. Besides, </w:t>
      </w:r>
      <w:r>
        <w:rPr>
          <w:rFonts w:eastAsiaTheme="minorEastAsia"/>
          <w:lang w:val="en-US" w:eastAsia="zh-CN"/>
        </w:rPr>
        <w:t xml:space="preserve">additional PUCCH/SRS/power control parameters configurations can be configured for the SBFD frequency </w:t>
      </w:r>
      <w:r>
        <w:rPr>
          <w:rFonts w:eastAsiaTheme="minorEastAsia"/>
          <w:lang w:eastAsia="zh-CN"/>
        </w:rPr>
        <w:t>region</w:t>
      </w:r>
      <w:r>
        <w:rPr>
          <w:rFonts w:eastAsiaTheme="minorEastAsia"/>
          <w:lang w:val="en-US" w:eastAsia="zh-CN"/>
        </w:rPr>
        <w:t xml:space="preserve"> to increase the flexibility of the configuration/usage for </w:t>
      </w:r>
      <w:r>
        <w:rPr>
          <w:rFonts w:eastAsiaTheme="minorEastAsia"/>
          <w:lang w:eastAsia="zh-CN"/>
        </w:rPr>
        <w:t>PUCCH/SRS/power control</w:t>
      </w:r>
      <w:r>
        <w:rPr>
          <w:rFonts w:eastAsiaTheme="minorEastAsia"/>
          <w:lang w:val="en-US" w:eastAsia="zh-CN"/>
        </w:rPr>
        <w:t xml:space="preserve">, e.g., separate PUCCH resource sets can be configured for the SBFD frequency </w:t>
      </w:r>
      <w:r>
        <w:rPr>
          <w:rFonts w:eastAsiaTheme="minorEastAsia"/>
          <w:lang w:eastAsia="zh-CN"/>
        </w:rPr>
        <w:t>region</w:t>
      </w:r>
      <w:r>
        <w:rPr>
          <w:rFonts w:eastAsiaTheme="minorEastAsia"/>
          <w:lang w:val="en-US" w:eastAsia="zh-CN"/>
        </w:rPr>
        <w:t xml:space="preserve"> in SBFD symbols and the whole UL BWP in fixed UL slots. </w:t>
      </w:r>
    </w:p>
    <w:p w14:paraId="1302D31D" w14:textId="14A0F34F" w:rsidR="001F58D7" w:rsidRDefault="001F58D7" w:rsidP="001F58D7">
      <w:pPr>
        <w:jc w:val="both"/>
        <w:rPr>
          <w:rFonts w:eastAsiaTheme="minorEastAsia"/>
          <w:lang w:val="en-US" w:eastAsia="zh-CN"/>
        </w:rPr>
      </w:pPr>
      <w:r>
        <w:rPr>
          <w:lang w:eastAsia="zh-CN"/>
        </w:rPr>
        <w:t xml:space="preserve">Similarly, </w:t>
      </w:r>
      <w:r>
        <w:rPr>
          <w:rFonts w:eastAsiaTheme="minorEastAsia"/>
          <w:lang w:val="en-US" w:eastAsia="zh-CN"/>
        </w:rPr>
        <w:t xml:space="preserve">DL </w:t>
      </w:r>
      <w:r>
        <w:rPr>
          <w:lang w:eastAsia="zh-CN"/>
        </w:rPr>
        <w:t xml:space="preserve">BWP switching is also not needed for UE to switch between SBFD slots and fixed DL slots. As shown in </w:t>
      </w:r>
      <w:r w:rsidRPr="006039BC">
        <w:rPr>
          <w:b/>
          <w:bCs/>
          <w:lang w:eastAsia="zh-CN"/>
        </w:rPr>
        <w:fldChar w:fldCharType="begin"/>
      </w:r>
      <w:r w:rsidRPr="006039BC">
        <w:rPr>
          <w:b/>
          <w:bCs/>
          <w:lang w:eastAsia="zh-CN"/>
        </w:rPr>
        <w:instrText xml:space="preserve"> REF _Ref127111710 \h </w:instrText>
      </w:r>
      <w:r w:rsidR="006039BC">
        <w:rPr>
          <w:b/>
          <w:bCs/>
          <w:lang w:eastAsia="zh-CN"/>
        </w:rPr>
        <w:instrText xml:space="preserve"> \* MERGEFORMAT </w:instrText>
      </w:r>
      <w:r w:rsidRPr="006039BC">
        <w:rPr>
          <w:b/>
          <w:bCs/>
          <w:lang w:eastAsia="zh-CN"/>
        </w:rPr>
      </w:r>
      <w:r w:rsidRPr="006039BC">
        <w:rPr>
          <w:b/>
          <w:bCs/>
          <w:lang w:eastAsia="zh-CN"/>
        </w:rPr>
        <w:fldChar w:fldCharType="separate"/>
      </w:r>
      <w:r w:rsidRPr="006039BC">
        <w:rPr>
          <w:b/>
          <w:bCs/>
          <w:lang w:eastAsia="zh-CN"/>
        </w:rPr>
        <w:t xml:space="preserve">Figure </w:t>
      </w:r>
      <w:r w:rsidRPr="006039BC">
        <w:rPr>
          <w:b/>
          <w:bCs/>
          <w:lang w:eastAsia="zh-CN"/>
        </w:rPr>
        <w:fldChar w:fldCharType="end"/>
      </w:r>
      <w:r w:rsidR="006039BC" w:rsidRPr="006039BC">
        <w:rPr>
          <w:b/>
          <w:bCs/>
          <w:lang w:eastAsia="zh-CN"/>
        </w:rPr>
        <w:t>4</w:t>
      </w:r>
      <w:r w:rsidR="006039BC">
        <w:rPr>
          <w:lang w:eastAsia="zh-CN"/>
        </w:rPr>
        <w:t xml:space="preserve">, </w:t>
      </w:r>
      <w:r>
        <w:rPr>
          <w:rFonts w:eastAsiaTheme="minorEastAsia"/>
          <w:lang w:val="en-US" w:eastAsia="zh-CN"/>
        </w:rPr>
        <w:t xml:space="preserve">the </w:t>
      </w:r>
      <w:r>
        <w:rPr>
          <w:rFonts w:eastAsiaTheme="minorEastAsia"/>
          <w:lang w:eastAsia="zh-CN"/>
        </w:rPr>
        <w:t>UL subband</w:t>
      </w:r>
      <w:r>
        <w:rPr>
          <w:rFonts w:eastAsiaTheme="minorEastAsia"/>
          <w:lang w:val="en-US" w:eastAsia="zh-CN"/>
        </w:rPr>
        <w:t xml:space="preserve"> can be treated as unavailable resource location information for DL channels/signals</w:t>
      </w:r>
      <w:r w:rsidR="00B617F5">
        <w:rPr>
          <w:rFonts w:eastAsiaTheme="minorEastAsia"/>
          <w:lang w:val="en-US" w:eastAsia="zh-CN"/>
        </w:rPr>
        <w:t xml:space="preserve"> </w:t>
      </w:r>
      <w:r w:rsidR="00B617F5">
        <w:rPr>
          <w:rFonts w:eastAsiaTheme="minorEastAsia"/>
          <w:lang w:val="en-US" w:eastAsia="zh-CN"/>
        </w:rPr>
        <w:t>and the detailed design for DL resource allocation enhancement will be discussed in section 4.1</w:t>
      </w:r>
      <w:r>
        <w:rPr>
          <w:rFonts w:eastAsiaTheme="minorEastAsia"/>
          <w:lang w:val="en-US" w:eastAsia="zh-CN"/>
        </w:rPr>
        <w:t xml:space="preserve">. Furthermore, there seems no need to explicitly configure/indicate the DL subband to SBFD aware UE. </w:t>
      </w:r>
    </w:p>
    <w:p w14:paraId="6E69C91D" w14:textId="77777777" w:rsidR="001F58D7" w:rsidRDefault="001F58D7" w:rsidP="001F58D7">
      <w:pPr>
        <w:pStyle w:val="aff3"/>
        <w:ind w:leftChars="0" w:left="420" w:firstLine="0"/>
        <w:jc w:val="both"/>
        <w:rPr>
          <w:rFonts w:eastAsiaTheme="minorEastAsia"/>
          <w:lang w:val="en-US" w:eastAsia="zh-CN"/>
        </w:rPr>
      </w:pPr>
    </w:p>
    <w:p w14:paraId="6B55459C" w14:textId="7815EB16" w:rsidR="001F58D7" w:rsidRDefault="00772721" w:rsidP="001F58D7">
      <w:pPr>
        <w:jc w:val="center"/>
      </w:pPr>
      <w:r>
        <w:object w:dxaOrig="16245" w:dyaOrig="4538" w14:anchorId="54B5D3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pt;height:132.65pt" o:ole="">
            <v:imagedata r:id="rId13" o:title=""/>
          </v:shape>
          <o:OLEObject Type="Embed" ProgID="Visio.Drawing.15" ShapeID="_x0000_i1025" DrawAspect="Content" ObjectID="_1745666284" r:id="rId14"/>
        </w:object>
      </w:r>
    </w:p>
    <w:p w14:paraId="415C570D" w14:textId="77777777" w:rsidR="001F58D7" w:rsidRDefault="001F58D7" w:rsidP="001F58D7">
      <w:pPr>
        <w:jc w:val="center"/>
        <w:rPr>
          <w:b/>
          <w:bCs/>
          <w:lang w:eastAsia="zh-CN"/>
        </w:rPr>
      </w:pPr>
      <w:r>
        <w:rPr>
          <w:b/>
          <w:bCs/>
          <w:lang w:eastAsia="zh-CN"/>
        </w:rPr>
        <w:t xml:space="preserve">Case 1: </w:t>
      </w:r>
      <w:r>
        <w:rPr>
          <w:rFonts w:hint="eastAsia"/>
          <w:b/>
          <w:bCs/>
          <w:lang w:eastAsia="zh-CN"/>
        </w:rPr>
        <w:t>{</w:t>
      </w:r>
      <w:r>
        <w:rPr>
          <w:b/>
          <w:bCs/>
          <w:lang w:eastAsia="zh-CN"/>
        </w:rPr>
        <w:t>DUD} SBFD subband configuration</w:t>
      </w:r>
    </w:p>
    <w:p w14:paraId="0E845E6C" w14:textId="1C06BC68" w:rsidR="001F58D7" w:rsidRDefault="001F58D7" w:rsidP="001F58D7">
      <w:pPr>
        <w:jc w:val="center"/>
      </w:pPr>
      <w:r>
        <w:t xml:space="preserve"> </w:t>
      </w:r>
      <w:r w:rsidR="008033A6">
        <w:object w:dxaOrig="16245" w:dyaOrig="3811" w14:anchorId="5E88E495">
          <v:shape id="_x0000_i1026" type="#_x0000_t75" style="width:484.9pt;height:113.55pt" o:ole="">
            <v:imagedata r:id="rId15" o:title=""/>
          </v:shape>
          <o:OLEObject Type="Embed" ProgID="Visio.Drawing.15" ShapeID="_x0000_i1026" DrawAspect="Content" ObjectID="_1745666285" r:id="rId16"/>
        </w:object>
      </w:r>
    </w:p>
    <w:p w14:paraId="072720C4" w14:textId="77777777" w:rsidR="001F58D7" w:rsidRDefault="001F58D7" w:rsidP="001F58D7">
      <w:pPr>
        <w:jc w:val="center"/>
        <w:rPr>
          <w:b/>
          <w:bCs/>
          <w:lang w:eastAsia="zh-CN"/>
        </w:rPr>
      </w:pPr>
      <w:r>
        <w:rPr>
          <w:rFonts w:hint="eastAsia"/>
          <w:b/>
          <w:bCs/>
          <w:lang w:eastAsia="zh-CN"/>
        </w:rPr>
        <w:t>C</w:t>
      </w:r>
      <w:r>
        <w:rPr>
          <w:b/>
          <w:bCs/>
          <w:lang w:eastAsia="zh-CN"/>
        </w:rPr>
        <w:t>ase 2: {DU} SBFD subband configuration</w:t>
      </w:r>
    </w:p>
    <w:p w14:paraId="0320B648" w14:textId="273337F7" w:rsidR="001F58D7" w:rsidRDefault="001F58D7" w:rsidP="001F58D7">
      <w:pPr>
        <w:jc w:val="center"/>
        <w:rPr>
          <w:b/>
          <w:bCs/>
          <w:lang w:eastAsia="zh-CN"/>
        </w:rPr>
      </w:pPr>
      <w:bookmarkStart w:id="10" w:name="_Ref127111710"/>
      <w:r>
        <w:rPr>
          <w:b/>
          <w:bCs/>
          <w:lang w:eastAsia="zh-CN"/>
        </w:rPr>
        <w:t xml:space="preserve">Figure </w:t>
      </w:r>
      <w:bookmarkEnd w:id="10"/>
      <w:r w:rsidR="00772721">
        <w:rPr>
          <w:b/>
          <w:bCs/>
          <w:lang w:eastAsia="zh-CN"/>
        </w:rPr>
        <w:t>4</w:t>
      </w:r>
      <w:r>
        <w:rPr>
          <w:b/>
        </w:rPr>
        <w:t>. Available f</w:t>
      </w:r>
      <w:r>
        <w:rPr>
          <w:b/>
          <w:bCs/>
          <w:lang w:eastAsia="zh-CN"/>
        </w:rPr>
        <w:t>requency resources determining in SBFD symbol/slot</w:t>
      </w:r>
    </w:p>
    <w:p w14:paraId="18FD88AE" w14:textId="77777777" w:rsidR="001F58D7" w:rsidRDefault="001F58D7" w:rsidP="001F58D7">
      <w:pPr>
        <w:jc w:val="both"/>
        <w:rPr>
          <w:rFonts w:ascii="Times" w:eastAsiaTheme="minorEastAsia" w:hAnsi="Times"/>
          <w:szCs w:val="24"/>
          <w:lang w:eastAsia="zh-CN"/>
        </w:rPr>
      </w:pPr>
      <w:r>
        <w:rPr>
          <w:rFonts w:ascii="Times" w:eastAsia="Batang" w:hAnsi="Times"/>
          <w:szCs w:val="24"/>
          <w:lang w:eastAsia="zh-CN"/>
        </w:rPr>
        <w:t xml:space="preserve">In a summary, the above UL/DL subband definition method is used to restrict the UL/DL behaviour within UE’s active UL/DL BWP without defining additional UL/DL BWP to avoid the BWP switching delay and applied to both </w:t>
      </w:r>
      <w:r>
        <w:rPr>
          <w:rFonts w:ascii="Times" w:eastAsia="Batang" w:hAnsi="Times" w:hint="eastAsia"/>
          <w:szCs w:val="24"/>
          <w:lang w:eastAsia="zh-CN"/>
        </w:rPr>
        <w:t>{</w:t>
      </w:r>
      <w:r>
        <w:rPr>
          <w:rFonts w:ascii="Times" w:eastAsia="Batang" w:hAnsi="Times"/>
          <w:szCs w:val="24"/>
          <w:lang w:eastAsia="zh-CN"/>
        </w:rPr>
        <w:t>DUD</w:t>
      </w:r>
      <w:r>
        <w:rPr>
          <w:rFonts w:ascii="Times" w:eastAsia="Batang" w:hAnsi="Times" w:hint="eastAsia"/>
          <w:szCs w:val="24"/>
          <w:lang w:eastAsia="zh-CN"/>
        </w:rPr>
        <w:t>}</w:t>
      </w:r>
      <w:r>
        <w:rPr>
          <w:rFonts w:ascii="Times" w:eastAsia="Batang" w:hAnsi="Times"/>
          <w:szCs w:val="24"/>
          <w:lang w:eastAsia="zh-CN"/>
        </w:rPr>
        <w:t xml:space="preserve"> </w:t>
      </w:r>
      <w:r>
        <w:rPr>
          <w:rFonts w:ascii="Times" w:eastAsia="Batang" w:hAnsi="Times" w:hint="eastAsia"/>
          <w:szCs w:val="24"/>
          <w:lang w:eastAsia="zh-CN"/>
        </w:rPr>
        <w:t>and</w:t>
      </w:r>
      <w:r>
        <w:rPr>
          <w:rFonts w:ascii="Times" w:eastAsia="Batang" w:hAnsi="Times"/>
          <w:szCs w:val="24"/>
          <w:lang w:eastAsia="zh-CN"/>
        </w:rPr>
        <w:t xml:space="preserve"> </w:t>
      </w:r>
      <w:r>
        <w:rPr>
          <w:rFonts w:ascii="Times" w:eastAsia="Batang" w:hAnsi="Times" w:hint="eastAsia"/>
          <w:szCs w:val="24"/>
          <w:lang w:eastAsia="zh-CN"/>
        </w:rPr>
        <w:t>{</w:t>
      </w:r>
      <w:r>
        <w:rPr>
          <w:rFonts w:ascii="Times" w:eastAsia="Batang" w:hAnsi="Times"/>
          <w:szCs w:val="24"/>
          <w:lang w:eastAsia="zh-CN"/>
        </w:rPr>
        <w:t>DU</w:t>
      </w:r>
      <w:r>
        <w:rPr>
          <w:rFonts w:ascii="Times" w:eastAsia="Batang" w:hAnsi="Times" w:hint="eastAsia"/>
          <w:szCs w:val="24"/>
          <w:lang w:eastAsia="zh-CN"/>
        </w:rPr>
        <w:t>}</w:t>
      </w:r>
      <w:r>
        <w:rPr>
          <w:rFonts w:ascii="Times" w:eastAsia="Batang" w:hAnsi="Times"/>
          <w:szCs w:val="24"/>
          <w:lang w:eastAsia="zh-CN"/>
        </w:rPr>
        <w:t xml:space="preserve"> SBFD </w:t>
      </w:r>
      <w:r>
        <w:rPr>
          <w:rFonts w:ascii="Times" w:eastAsia="Batang" w:hAnsi="Times" w:hint="eastAsia"/>
          <w:szCs w:val="24"/>
          <w:lang w:eastAsia="zh-CN"/>
        </w:rPr>
        <w:t>subband</w:t>
      </w:r>
      <w:r>
        <w:rPr>
          <w:rFonts w:ascii="Times" w:eastAsia="Batang" w:hAnsi="Times"/>
          <w:szCs w:val="24"/>
          <w:lang w:eastAsia="zh-CN"/>
        </w:rPr>
        <w:t xml:space="preserve"> </w:t>
      </w:r>
      <w:r>
        <w:rPr>
          <w:rFonts w:ascii="Times" w:eastAsia="Batang" w:hAnsi="Times" w:hint="eastAsia"/>
          <w:szCs w:val="24"/>
          <w:lang w:eastAsia="zh-CN"/>
        </w:rPr>
        <w:t>configuration</w:t>
      </w:r>
      <w:r>
        <w:rPr>
          <w:rFonts w:ascii="Times" w:eastAsia="Batang" w:hAnsi="Times"/>
          <w:szCs w:val="24"/>
          <w:lang w:eastAsia="zh-CN"/>
        </w:rPr>
        <w:t>s. In addition, this method can also avoid to define UL/DL BWP pair with unaligned centre frequency in {DU} SBFD subband configuration case.</w:t>
      </w:r>
    </w:p>
    <w:p w14:paraId="5171283F" w14:textId="060D2648" w:rsidR="001F58D7" w:rsidRDefault="001F58D7" w:rsidP="001F58D7">
      <w:pPr>
        <w:jc w:val="both"/>
        <w:rPr>
          <w:rFonts w:eastAsiaTheme="minorEastAsia"/>
          <w:lang w:val="en-US" w:eastAsia="zh-CN"/>
        </w:rPr>
      </w:pPr>
      <w:r>
        <w:rPr>
          <w:b/>
          <w:i/>
          <w:u w:val="single"/>
        </w:rPr>
        <w:t xml:space="preserve">Proposal </w:t>
      </w:r>
      <w:r w:rsidR="000E7C4C">
        <w:rPr>
          <w:b/>
          <w:i/>
          <w:u w:val="single"/>
        </w:rPr>
        <w:t>8</w:t>
      </w:r>
      <w:r>
        <w:rPr>
          <w:b/>
          <w:i/>
          <w:u w:val="single"/>
          <w:lang w:eastAsia="zh-CN"/>
        </w:rPr>
        <w:t xml:space="preserve">: </w:t>
      </w:r>
      <w:r>
        <w:rPr>
          <w:rFonts w:eastAsiaTheme="minorEastAsia"/>
          <w:lang w:eastAsia="zh-CN"/>
        </w:rPr>
        <w:t xml:space="preserve">For SBFD aware UE’s UL transmission, </w:t>
      </w:r>
      <w:r>
        <w:rPr>
          <w:rFonts w:eastAsiaTheme="minorEastAsia"/>
          <w:lang w:val="en-US" w:eastAsia="zh-CN"/>
        </w:rPr>
        <w:t xml:space="preserve">the available UL frequency resources in </w:t>
      </w:r>
      <w:r>
        <w:rPr>
          <w:rFonts w:eastAsiaTheme="minorEastAsia" w:hint="eastAsia"/>
          <w:lang w:val="en-US" w:eastAsia="zh-CN"/>
        </w:rPr>
        <w:t>SBFD</w:t>
      </w:r>
      <w:r>
        <w:rPr>
          <w:rFonts w:eastAsiaTheme="minorEastAsia"/>
          <w:lang w:val="en-US" w:eastAsia="zh-CN"/>
        </w:rPr>
        <w:t xml:space="preserve"> </w:t>
      </w:r>
      <w:r>
        <w:rPr>
          <w:rFonts w:eastAsiaTheme="minorEastAsia" w:hint="eastAsia"/>
          <w:lang w:val="en-US" w:eastAsia="zh-CN"/>
        </w:rPr>
        <w:t>sym</w:t>
      </w:r>
      <w:r>
        <w:rPr>
          <w:rFonts w:eastAsiaTheme="minorEastAsia"/>
          <w:lang w:val="en-US" w:eastAsia="zh-CN"/>
        </w:rPr>
        <w:t xml:space="preserve">bols is the intersection set of UL BWP and UL SBFD subband, i.e., available UL frequency resources in </w:t>
      </w:r>
      <w:r>
        <w:rPr>
          <w:rFonts w:eastAsiaTheme="minorEastAsia" w:hint="eastAsia"/>
          <w:lang w:val="en-US" w:eastAsia="zh-CN"/>
        </w:rPr>
        <w:t>SBFD</w:t>
      </w:r>
      <w:r>
        <w:rPr>
          <w:rFonts w:eastAsiaTheme="minorEastAsia"/>
          <w:lang w:val="en-US" w:eastAsia="zh-CN"/>
        </w:rPr>
        <w:t xml:space="preserve"> </w:t>
      </w:r>
      <w:r>
        <w:rPr>
          <w:rFonts w:eastAsiaTheme="minorEastAsia" w:hint="eastAsia"/>
          <w:lang w:val="en-US" w:eastAsia="zh-CN"/>
        </w:rPr>
        <w:t>sym</w:t>
      </w:r>
      <w:r>
        <w:rPr>
          <w:rFonts w:eastAsiaTheme="minorEastAsia"/>
          <w:lang w:val="en-US" w:eastAsia="zh-CN"/>
        </w:rPr>
        <w:t xml:space="preserve">bols = UL BWP </w:t>
      </w:r>
      <m:oMath>
        <m:r>
          <m:rPr>
            <m:sty m:val="p"/>
          </m:rPr>
          <w:rPr>
            <w:rFonts w:ascii="Cambria Math" w:eastAsiaTheme="minorEastAsia" w:hAnsi="Cambria Math"/>
            <w:lang w:val="en-US" w:eastAsia="zh-CN"/>
          </w:rPr>
          <m:t>∩</m:t>
        </m:r>
      </m:oMath>
      <w:r>
        <w:rPr>
          <w:rFonts w:eastAsiaTheme="minorEastAsia" w:hint="eastAsia"/>
          <w:lang w:val="en-US" w:eastAsia="zh-CN"/>
        </w:rPr>
        <w:t xml:space="preserve"> </w:t>
      </w:r>
      <w:r>
        <w:rPr>
          <w:rFonts w:eastAsiaTheme="minorEastAsia"/>
          <w:lang w:val="en-US" w:eastAsia="zh-CN"/>
        </w:rPr>
        <w:t>UL SBFD subband.</w:t>
      </w:r>
    </w:p>
    <w:p w14:paraId="7D21C9BB" w14:textId="3D7A0496" w:rsidR="001F58D7" w:rsidRDefault="001F58D7" w:rsidP="001F58D7">
      <w:pPr>
        <w:jc w:val="both"/>
        <w:rPr>
          <w:rFonts w:eastAsiaTheme="minorEastAsia"/>
          <w:lang w:val="en-US" w:eastAsia="zh-CN"/>
        </w:rPr>
      </w:pPr>
      <w:r>
        <w:rPr>
          <w:b/>
          <w:i/>
          <w:u w:val="single"/>
        </w:rPr>
        <w:t xml:space="preserve">Proposal </w:t>
      </w:r>
      <w:r w:rsidR="000E7C4C">
        <w:rPr>
          <w:b/>
          <w:i/>
          <w:u w:val="single"/>
        </w:rPr>
        <w:t>9</w:t>
      </w:r>
      <w:r>
        <w:rPr>
          <w:b/>
          <w:i/>
          <w:u w:val="single"/>
          <w:lang w:eastAsia="zh-CN"/>
        </w:rPr>
        <w:t xml:space="preserve">: </w:t>
      </w:r>
      <w:r>
        <w:rPr>
          <w:rFonts w:eastAsiaTheme="minorEastAsia"/>
          <w:lang w:eastAsia="zh-CN"/>
        </w:rPr>
        <w:t xml:space="preserve">For SBFD aware UE’s DL reception, the </w:t>
      </w:r>
      <w:r>
        <w:rPr>
          <w:rFonts w:eastAsiaTheme="minorEastAsia"/>
          <w:lang w:val="en-US" w:eastAsia="zh-CN"/>
        </w:rPr>
        <w:t xml:space="preserve">available DL frequency resources in </w:t>
      </w:r>
      <w:r>
        <w:rPr>
          <w:rFonts w:eastAsiaTheme="minorEastAsia" w:hint="eastAsia"/>
          <w:lang w:val="en-US" w:eastAsia="zh-CN"/>
        </w:rPr>
        <w:t>SBFD</w:t>
      </w:r>
      <w:r>
        <w:rPr>
          <w:rFonts w:eastAsiaTheme="minorEastAsia"/>
          <w:lang w:val="en-US" w:eastAsia="zh-CN"/>
        </w:rPr>
        <w:t xml:space="preserve"> </w:t>
      </w:r>
      <w:r>
        <w:rPr>
          <w:rFonts w:eastAsiaTheme="minorEastAsia" w:hint="eastAsia"/>
          <w:lang w:val="en-US" w:eastAsia="zh-CN"/>
        </w:rPr>
        <w:t>sym</w:t>
      </w:r>
      <w:r>
        <w:rPr>
          <w:rFonts w:eastAsiaTheme="minorEastAsia"/>
          <w:lang w:val="en-US" w:eastAsia="zh-CN"/>
        </w:rPr>
        <w:t xml:space="preserve">bols is the difference set between DL BWP and UL SBFD subband, i.e., available DL frequency resources in </w:t>
      </w:r>
      <w:r>
        <w:rPr>
          <w:rFonts w:eastAsiaTheme="minorEastAsia" w:hint="eastAsia"/>
          <w:lang w:val="en-US" w:eastAsia="zh-CN"/>
        </w:rPr>
        <w:t>SBFD</w:t>
      </w:r>
      <w:r>
        <w:rPr>
          <w:rFonts w:eastAsiaTheme="minorEastAsia"/>
          <w:lang w:val="en-US" w:eastAsia="zh-CN"/>
        </w:rPr>
        <w:t xml:space="preserve"> </w:t>
      </w:r>
      <w:r>
        <w:rPr>
          <w:rFonts w:eastAsiaTheme="minorEastAsia" w:hint="eastAsia"/>
          <w:lang w:val="en-US" w:eastAsia="zh-CN"/>
        </w:rPr>
        <w:t>sym</w:t>
      </w:r>
      <w:r>
        <w:rPr>
          <w:rFonts w:eastAsiaTheme="minorEastAsia"/>
          <w:lang w:val="en-US" w:eastAsia="zh-CN"/>
        </w:rPr>
        <w:t xml:space="preserve">bols = DL BWP </w:t>
      </w:r>
      <m:oMath>
        <m:r>
          <m:rPr>
            <m:sty m:val="p"/>
          </m:rPr>
          <w:rPr>
            <w:rFonts w:ascii="Cambria Math" w:eastAsiaTheme="minorEastAsia" w:hAnsi="Cambria Math"/>
            <w:lang w:val="en-US" w:eastAsia="zh-CN"/>
          </w:rPr>
          <m:t>-</m:t>
        </m:r>
      </m:oMath>
      <w:r>
        <w:rPr>
          <w:rFonts w:eastAsiaTheme="minorEastAsia" w:hint="eastAsia"/>
          <w:lang w:val="en-US" w:eastAsia="zh-CN"/>
        </w:rPr>
        <w:t xml:space="preserve"> </w:t>
      </w:r>
      <w:r>
        <w:rPr>
          <w:rFonts w:eastAsiaTheme="minorEastAsia"/>
          <w:lang w:val="en-US" w:eastAsia="zh-CN"/>
        </w:rPr>
        <w:t>UL SBFD subband.</w:t>
      </w:r>
    </w:p>
    <w:p w14:paraId="14450AC4" w14:textId="3F22AC98" w:rsidR="001F58D7" w:rsidRDefault="001F58D7" w:rsidP="001F58D7">
      <w:pPr>
        <w:jc w:val="both"/>
        <w:rPr>
          <w:rFonts w:eastAsiaTheme="minorEastAsia"/>
          <w:lang w:eastAsia="zh-CN"/>
        </w:rPr>
      </w:pPr>
      <w:r>
        <w:rPr>
          <w:b/>
          <w:i/>
          <w:u w:val="single"/>
        </w:rPr>
        <w:t xml:space="preserve">Proposal </w:t>
      </w:r>
      <w:r w:rsidR="000E7C4C">
        <w:rPr>
          <w:b/>
          <w:i/>
          <w:u w:val="single"/>
        </w:rPr>
        <w:t>10</w:t>
      </w:r>
      <w:r>
        <w:rPr>
          <w:b/>
          <w:i/>
          <w:u w:val="single"/>
          <w:lang w:eastAsia="zh-CN"/>
        </w:rPr>
        <w:t>:</w:t>
      </w:r>
      <w:r>
        <w:rPr>
          <w:rFonts w:eastAsiaTheme="minorEastAsia"/>
          <w:lang w:eastAsia="zh-CN"/>
        </w:rPr>
        <w:t xml:space="preserve"> For SBFD aware UE’s DL reception, the </w:t>
      </w:r>
      <w:r>
        <w:rPr>
          <w:bCs/>
          <w:iCs/>
          <w:lang w:eastAsia="zh-CN"/>
        </w:rPr>
        <w:t xml:space="preserve">UL subband is defined as </w:t>
      </w:r>
      <w:r>
        <w:rPr>
          <w:rFonts w:eastAsiaTheme="minorEastAsia"/>
          <w:lang w:eastAsia="zh-CN"/>
        </w:rPr>
        <w:t xml:space="preserve">DL resource allocation enhancement information in SBFD slots/symbols without the explicit </w:t>
      </w:r>
      <w:r>
        <w:rPr>
          <w:rFonts w:eastAsiaTheme="minorEastAsia" w:hint="eastAsia"/>
          <w:lang w:eastAsia="zh-CN"/>
        </w:rPr>
        <w:t>D</w:t>
      </w:r>
      <w:r>
        <w:rPr>
          <w:rFonts w:eastAsiaTheme="minorEastAsia"/>
          <w:lang w:eastAsia="zh-CN"/>
        </w:rPr>
        <w:t>L subband frequency location indication.</w:t>
      </w:r>
    </w:p>
    <w:p w14:paraId="3FAD8373" w14:textId="77777777" w:rsidR="0084030C" w:rsidRDefault="00000000" w:rsidP="00D2101C">
      <w:pPr>
        <w:pStyle w:val="2"/>
        <w:ind w:left="0" w:firstLine="0"/>
        <w:jc w:val="both"/>
        <w:rPr>
          <w:rFonts w:ascii="Times New Roman" w:hAnsi="Times New Roman"/>
          <w:lang w:eastAsia="zh-CN"/>
        </w:rPr>
      </w:pPr>
      <w:r>
        <w:rPr>
          <w:rFonts w:ascii="Times New Roman" w:hAnsi="Times New Roman"/>
          <w:lang w:eastAsia="zh-CN"/>
        </w:rPr>
        <w:lastRenderedPageBreak/>
        <w:t>Time location indication</w:t>
      </w:r>
    </w:p>
    <w:p w14:paraId="7E989F6D" w14:textId="44FFCE79" w:rsidR="0084030C" w:rsidRDefault="00000000">
      <w:pPr>
        <w:jc w:val="both"/>
        <w:rPr>
          <w:lang w:val="en-US" w:eastAsia="ko-KR"/>
        </w:rPr>
      </w:pPr>
      <w:r>
        <w:rPr>
          <w:lang w:val="en-US" w:eastAsia="ko-KR"/>
        </w:rPr>
        <w:t xml:space="preserve">For semi-static configuration of subband time locations for SBFD operation, it is agreed that explicit configuration of SBFD subband time locations within a period is the baseline, and there are </w:t>
      </w:r>
      <w:r w:rsidR="0059218D">
        <w:rPr>
          <w:lang w:val="en-US" w:eastAsia="ko-KR"/>
        </w:rPr>
        <w:t>three</w:t>
      </w:r>
      <w:r>
        <w:rPr>
          <w:lang w:val="en-US" w:eastAsia="ko-KR"/>
        </w:rPr>
        <w:t xml:space="preserve"> remaining issues needs to be further studied.</w:t>
      </w:r>
    </w:p>
    <w:p w14:paraId="60DBBB60" w14:textId="6F530F88" w:rsidR="00A64021" w:rsidRPr="00C927E9" w:rsidRDefault="00CE37C7" w:rsidP="00A64021">
      <w:pPr>
        <w:pStyle w:val="30"/>
        <w:rPr>
          <w:rFonts w:ascii="Times New Roman" w:hAnsi="Times New Roman"/>
          <w:lang w:eastAsia="zh-CN"/>
        </w:rPr>
      </w:pPr>
      <w:r>
        <w:rPr>
          <w:rFonts w:ascii="Times New Roman" w:hAnsi="Times New Roman"/>
          <w:lang w:eastAsia="zh-CN"/>
        </w:rPr>
        <w:t>C</w:t>
      </w:r>
      <w:r w:rsidR="00A64021">
        <w:rPr>
          <w:rFonts w:ascii="Times New Roman" w:hAnsi="Times New Roman"/>
          <w:lang w:eastAsia="zh-CN"/>
        </w:rPr>
        <w:t>onfiguration granularity</w:t>
      </w:r>
    </w:p>
    <w:tbl>
      <w:tblPr>
        <w:tblStyle w:val="afc"/>
        <w:tblW w:w="0" w:type="auto"/>
        <w:tblLook w:val="04A0" w:firstRow="1" w:lastRow="0" w:firstColumn="1" w:lastColumn="0" w:noHBand="0" w:noVBand="1"/>
      </w:tblPr>
      <w:tblGrid>
        <w:gridCol w:w="9629"/>
      </w:tblGrid>
      <w:tr w:rsidR="00A64021" w14:paraId="5FD98BF4" w14:textId="77777777" w:rsidTr="00EF2BB4">
        <w:tc>
          <w:tcPr>
            <w:tcW w:w="9629" w:type="dxa"/>
          </w:tcPr>
          <w:p w14:paraId="7B19DA50" w14:textId="77777777" w:rsidR="007556F7" w:rsidRPr="007556F7" w:rsidRDefault="007556F7" w:rsidP="007556F7">
            <w:pPr>
              <w:spacing w:before="0"/>
              <w:contextualSpacing/>
              <w:rPr>
                <w:b/>
                <w:lang w:eastAsia="zh-CN"/>
              </w:rPr>
            </w:pPr>
            <w:r w:rsidRPr="007556F7">
              <w:rPr>
                <w:b/>
                <w:lang w:eastAsia="zh-CN"/>
              </w:rPr>
              <w:t>Conclusion</w:t>
            </w:r>
          </w:p>
          <w:p w14:paraId="29D9351C" w14:textId="77777777" w:rsidR="007556F7" w:rsidRPr="007556F7" w:rsidRDefault="007556F7" w:rsidP="007556F7">
            <w:pPr>
              <w:spacing w:before="0"/>
              <w:contextualSpacing/>
              <w:rPr>
                <w:lang w:val="en-US" w:eastAsia="zh-CN"/>
              </w:rPr>
            </w:pPr>
            <w:r w:rsidRPr="007556F7">
              <w:rPr>
                <w:lang w:val="en-US" w:eastAsia="zh-CN"/>
              </w:rPr>
              <w:t>The following RAN1 observation is made:</w:t>
            </w:r>
          </w:p>
          <w:p w14:paraId="0CD74B5E" w14:textId="77777777" w:rsidR="007556F7" w:rsidRPr="007556F7" w:rsidRDefault="007556F7" w:rsidP="007556F7">
            <w:pPr>
              <w:spacing w:before="0"/>
              <w:contextualSpacing/>
              <w:rPr>
                <w:lang w:eastAsia="zh-CN"/>
              </w:rPr>
            </w:pPr>
            <w:r w:rsidRPr="007556F7">
              <w:rPr>
                <w:rFonts w:hint="eastAsia"/>
                <w:lang w:val="en-US" w:eastAsia="zh-CN"/>
              </w:rPr>
              <w:t>O</w:t>
            </w:r>
            <w:r w:rsidRPr="007556F7">
              <w:rPr>
                <w:lang w:eastAsia="zh-CN"/>
              </w:rPr>
              <w:t>ne motivation for allowing</w:t>
            </w:r>
            <w:r w:rsidRPr="007556F7">
              <w:rPr>
                <w:rFonts w:hint="eastAsia"/>
                <w:lang w:eastAsia="zh-CN"/>
              </w:rPr>
              <w:t xml:space="preserve"> that a</w:t>
            </w:r>
            <w:r w:rsidRPr="007556F7">
              <w:rPr>
                <w:lang w:eastAsia="zh-CN"/>
              </w:rPr>
              <w:t xml:space="preserve"> slot can consist of both SBFD and non-SBFD symbols</w:t>
            </w:r>
            <w:r w:rsidRPr="007556F7">
              <w:rPr>
                <w:rFonts w:hint="eastAsia"/>
                <w:lang w:eastAsia="zh-CN"/>
              </w:rPr>
              <w:t xml:space="preserve"> is for compatibility with symbol-level TDD UL/DL configuration.</w:t>
            </w:r>
          </w:p>
          <w:p w14:paraId="3A73009C" w14:textId="77777777" w:rsidR="007556F7" w:rsidRPr="007556F7" w:rsidRDefault="007556F7" w:rsidP="007556F7">
            <w:pPr>
              <w:spacing w:before="0"/>
              <w:contextualSpacing/>
              <w:rPr>
                <w:lang w:eastAsia="zh-CN"/>
              </w:rPr>
            </w:pPr>
            <w:r w:rsidRPr="007556F7">
              <w:rPr>
                <w:rFonts w:hint="eastAsia"/>
                <w:lang w:eastAsia="zh-CN"/>
              </w:rPr>
              <w:t xml:space="preserve">Frequent </w:t>
            </w:r>
            <w:r w:rsidRPr="007556F7">
              <w:rPr>
                <w:lang w:eastAsia="zh-CN"/>
              </w:rPr>
              <w:t>switching</w:t>
            </w:r>
            <w:r w:rsidRPr="007556F7">
              <w:rPr>
                <w:rFonts w:hint="eastAsia"/>
                <w:lang w:eastAsia="zh-CN"/>
              </w:rPr>
              <w:t xml:space="preserve"> between </w:t>
            </w:r>
            <w:r w:rsidRPr="007556F7">
              <w:rPr>
                <w:lang w:eastAsia="zh-CN"/>
              </w:rPr>
              <w:t>SBFD and non-SBFD symbols</w:t>
            </w:r>
            <w:r w:rsidRPr="007556F7">
              <w:rPr>
                <w:rFonts w:hint="eastAsia"/>
                <w:lang w:eastAsia="zh-CN"/>
              </w:rPr>
              <w:t xml:space="preserve"> may increase the implementation complexity and interruptions of transmissions/receptions during transition. </w:t>
            </w:r>
          </w:p>
          <w:p w14:paraId="68EB21A2" w14:textId="77777777" w:rsidR="007556F7" w:rsidRPr="007556F7" w:rsidRDefault="007556F7" w:rsidP="007556F7">
            <w:pPr>
              <w:numPr>
                <w:ilvl w:val="0"/>
                <w:numId w:val="35"/>
              </w:numPr>
              <w:spacing w:before="0"/>
              <w:contextualSpacing/>
              <w:rPr>
                <w:lang w:eastAsia="zh-CN"/>
              </w:rPr>
            </w:pPr>
            <w:r w:rsidRPr="007556F7">
              <w:rPr>
                <w:rFonts w:hint="eastAsia"/>
                <w:lang w:eastAsia="zh-CN"/>
              </w:rPr>
              <w:t xml:space="preserve">Further study whether limitation(s) on the maximum number of switching points between </w:t>
            </w:r>
            <w:r w:rsidRPr="007556F7">
              <w:rPr>
                <w:lang w:eastAsia="zh-CN"/>
              </w:rPr>
              <w:t>SBFD and non-SBFD symbols</w:t>
            </w:r>
            <w:r w:rsidRPr="007556F7">
              <w:rPr>
                <w:rFonts w:hint="eastAsia"/>
                <w:lang w:eastAsia="zh-CN"/>
              </w:rPr>
              <w:t xml:space="preserve"> within a slot, a </w:t>
            </w:r>
            <w:r w:rsidRPr="007556F7">
              <w:rPr>
                <w:lang w:eastAsia="zh-CN"/>
              </w:rPr>
              <w:t xml:space="preserve">TDD UL/DL </w:t>
            </w:r>
            <w:r w:rsidRPr="007556F7">
              <w:rPr>
                <w:rFonts w:hint="eastAsia"/>
                <w:lang w:eastAsia="zh-CN"/>
              </w:rPr>
              <w:t xml:space="preserve">pattern period, and/or </w:t>
            </w:r>
            <w:r w:rsidRPr="007556F7">
              <w:rPr>
                <w:lang w:eastAsia="zh-CN"/>
              </w:rPr>
              <w:t>semi-static SBFD configuration period</w:t>
            </w:r>
            <w:r w:rsidRPr="007556F7">
              <w:rPr>
                <w:rFonts w:hint="eastAsia"/>
                <w:lang w:eastAsia="zh-CN"/>
              </w:rPr>
              <w:t xml:space="preserve"> (if different from </w:t>
            </w:r>
            <w:r w:rsidRPr="007556F7">
              <w:rPr>
                <w:lang w:eastAsia="zh-CN"/>
              </w:rPr>
              <w:t>TDD UL/DL pattern period</w:t>
            </w:r>
            <w:r w:rsidRPr="007556F7">
              <w:rPr>
                <w:rFonts w:hint="eastAsia"/>
                <w:lang w:eastAsia="zh-CN"/>
              </w:rPr>
              <w:t>) are needed</w:t>
            </w:r>
          </w:p>
          <w:p w14:paraId="1F763033" w14:textId="77777777" w:rsidR="007556F7" w:rsidRPr="007556F7" w:rsidRDefault="007556F7" w:rsidP="007556F7">
            <w:pPr>
              <w:numPr>
                <w:ilvl w:val="0"/>
                <w:numId w:val="35"/>
              </w:numPr>
              <w:spacing w:before="0"/>
              <w:contextualSpacing/>
              <w:rPr>
                <w:lang w:eastAsia="zh-CN"/>
              </w:rPr>
            </w:pPr>
            <w:r w:rsidRPr="007556F7">
              <w:rPr>
                <w:rFonts w:hint="eastAsia"/>
                <w:lang w:eastAsia="zh-CN"/>
              </w:rPr>
              <w:t>Further study scenarios a guard period between SBFD and non-SBFD symbols is required/not required and the length of the guard period if required</w:t>
            </w:r>
          </w:p>
          <w:p w14:paraId="32BBF85B" w14:textId="77777777" w:rsidR="007556F7" w:rsidRDefault="007556F7" w:rsidP="007556F7">
            <w:pPr>
              <w:spacing w:before="0"/>
              <w:contextualSpacing/>
              <w:rPr>
                <w:lang w:eastAsia="zh-CN"/>
              </w:rPr>
            </w:pPr>
            <w:r w:rsidRPr="007556F7">
              <w:rPr>
                <w:lang w:eastAsia="zh-CN"/>
              </w:rPr>
              <w:t>Note: Whether or not a physical channel/signal occasion is mapped to both SBFD and non-SBFD symbols within a slot is a separate discussion.</w:t>
            </w:r>
          </w:p>
          <w:p w14:paraId="0309EE14" w14:textId="77777777" w:rsidR="007556F7" w:rsidRDefault="007556F7" w:rsidP="007556F7">
            <w:pPr>
              <w:spacing w:before="0"/>
              <w:contextualSpacing/>
              <w:rPr>
                <w:lang w:eastAsia="zh-CN"/>
              </w:rPr>
            </w:pPr>
          </w:p>
          <w:p w14:paraId="0A092F03" w14:textId="77777777" w:rsidR="007556F7" w:rsidRPr="007556F7" w:rsidRDefault="007556F7" w:rsidP="007556F7">
            <w:pPr>
              <w:spacing w:before="0" w:after="0"/>
              <w:rPr>
                <w:rFonts w:ascii="Times" w:eastAsia="Batang" w:hAnsi="Times"/>
                <w:b/>
                <w:bCs/>
                <w:szCs w:val="24"/>
                <w:highlight w:val="green"/>
                <w:lang w:val="en-US" w:eastAsia="ko-KR"/>
              </w:rPr>
            </w:pPr>
            <w:r w:rsidRPr="007556F7">
              <w:rPr>
                <w:rFonts w:ascii="Times" w:eastAsia="Batang" w:hAnsi="Times"/>
                <w:b/>
                <w:bCs/>
                <w:szCs w:val="24"/>
                <w:highlight w:val="green"/>
                <w:lang w:val="en-US" w:eastAsia="ko-KR"/>
              </w:rPr>
              <w:t>Agreement</w:t>
            </w:r>
          </w:p>
          <w:p w14:paraId="1D5D3812" w14:textId="77777777" w:rsidR="007556F7" w:rsidRPr="007556F7" w:rsidRDefault="007556F7" w:rsidP="007556F7">
            <w:pPr>
              <w:tabs>
                <w:tab w:val="left" w:pos="0"/>
              </w:tabs>
              <w:spacing w:before="0" w:after="0"/>
              <w:rPr>
                <w:rFonts w:ascii="Times" w:eastAsia="Malgun Gothic" w:hAnsi="Times"/>
                <w:szCs w:val="24"/>
                <w:lang w:eastAsia="x-none"/>
              </w:rPr>
            </w:pPr>
            <w:r w:rsidRPr="007556F7">
              <w:rPr>
                <w:rFonts w:ascii="Times" w:eastAsia="Malgun Gothic" w:hAnsi="Times"/>
                <w:szCs w:val="24"/>
                <w:lang w:eastAsia="x-none"/>
              </w:rPr>
              <w:t>Study whether the transmission/reception occasion of a physical channel/signal can be mapped to SBFD and non-SBFD symbols within a slot</w:t>
            </w:r>
            <w:r w:rsidRPr="007556F7">
              <w:rPr>
                <w:rFonts w:ascii="Times" w:eastAsia="Malgun Gothic" w:hAnsi="Times" w:hint="eastAsia"/>
                <w:szCs w:val="24"/>
                <w:lang w:eastAsia="x-none"/>
              </w:rPr>
              <w:t xml:space="preserve"> for a UE</w:t>
            </w:r>
            <w:r w:rsidRPr="007556F7">
              <w:rPr>
                <w:rFonts w:ascii="Times" w:eastAsia="Malgun Gothic" w:hAnsi="Times"/>
                <w:szCs w:val="24"/>
                <w:lang w:eastAsia="x-none"/>
              </w:rPr>
              <w:t>, and whether</w:t>
            </w:r>
            <w:r w:rsidRPr="007556F7">
              <w:rPr>
                <w:rFonts w:ascii="Times" w:eastAsia="Malgun Gothic" w:hAnsi="Times" w:hint="eastAsia"/>
                <w:szCs w:val="24"/>
                <w:lang w:eastAsia="x-none"/>
              </w:rPr>
              <w:t xml:space="preserve"> a </w:t>
            </w:r>
            <w:r w:rsidRPr="007556F7">
              <w:rPr>
                <w:rFonts w:ascii="Times" w:eastAsia="Malgun Gothic" w:hAnsi="Times"/>
                <w:szCs w:val="24"/>
                <w:lang w:eastAsia="x-none"/>
              </w:rPr>
              <w:t>UE can transmit/receive in the occasion mapped to SBFD symbols and non-SBFD symbols including:</w:t>
            </w:r>
          </w:p>
          <w:p w14:paraId="1C3CC3F0" w14:textId="77777777" w:rsidR="007556F7" w:rsidRPr="007556F7" w:rsidRDefault="007556F7" w:rsidP="007556F7">
            <w:pPr>
              <w:numPr>
                <w:ilvl w:val="0"/>
                <w:numId w:val="38"/>
              </w:numPr>
              <w:spacing w:before="0" w:after="0"/>
              <w:rPr>
                <w:rFonts w:ascii="Times" w:eastAsia="Malgun Gothic" w:hAnsi="Times"/>
                <w:szCs w:val="24"/>
                <w:lang w:eastAsia="zh-CN"/>
              </w:rPr>
            </w:pPr>
            <w:r w:rsidRPr="007556F7">
              <w:rPr>
                <w:rFonts w:ascii="Times" w:eastAsia="Malgun Gothic" w:hAnsi="Times"/>
                <w:szCs w:val="24"/>
                <w:lang w:eastAsia="zh-CN"/>
              </w:rPr>
              <w:t>Use-case(s) including the locations and number of switching points of the SBFD and non-SBFD symbols in the slot.</w:t>
            </w:r>
          </w:p>
          <w:p w14:paraId="623586E8" w14:textId="77777777" w:rsidR="007556F7" w:rsidRPr="007556F7" w:rsidRDefault="007556F7" w:rsidP="007556F7">
            <w:pPr>
              <w:numPr>
                <w:ilvl w:val="0"/>
                <w:numId w:val="38"/>
              </w:numPr>
              <w:spacing w:before="0" w:after="0"/>
              <w:rPr>
                <w:rFonts w:ascii="Times" w:eastAsia="Malgun Gothic" w:hAnsi="Times"/>
                <w:szCs w:val="24"/>
                <w:lang w:eastAsia="zh-CN"/>
              </w:rPr>
            </w:pPr>
            <w:r w:rsidRPr="007556F7">
              <w:rPr>
                <w:rFonts w:ascii="Times" w:eastAsia="Malgun Gothic" w:hAnsi="Times" w:hint="eastAsia"/>
                <w:szCs w:val="24"/>
                <w:lang w:eastAsia="zh-CN"/>
              </w:rPr>
              <w:t xml:space="preserve">Potential </w:t>
            </w:r>
            <w:r w:rsidRPr="007556F7">
              <w:rPr>
                <w:rFonts w:ascii="Times" w:eastAsia="Malgun Gothic" w:hAnsi="Times"/>
                <w:szCs w:val="24"/>
                <w:lang w:eastAsia="zh-CN"/>
              </w:rPr>
              <w:t>benefits if any</w:t>
            </w:r>
          </w:p>
          <w:p w14:paraId="3A855F61" w14:textId="77777777" w:rsidR="007556F7" w:rsidRPr="007556F7" w:rsidRDefault="007556F7" w:rsidP="007556F7">
            <w:pPr>
              <w:numPr>
                <w:ilvl w:val="0"/>
                <w:numId w:val="38"/>
              </w:numPr>
              <w:spacing w:before="0" w:after="0"/>
              <w:rPr>
                <w:rFonts w:ascii="Times" w:eastAsia="Malgun Gothic" w:hAnsi="Times"/>
                <w:szCs w:val="24"/>
                <w:lang w:eastAsia="zh-CN"/>
              </w:rPr>
            </w:pPr>
            <w:r w:rsidRPr="007556F7">
              <w:rPr>
                <w:rFonts w:ascii="Times" w:eastAsia="Malgun Gothic" w:hAnsi="Times"/>
                <w:szCs w:val="24"/>
                <w:lang w:eastAsia="zh-CN"/>
              </w:rPr>
              <w:t>Phase continuity</w:t>
            </w:r>
          </w:p>
          <w:p w14:paraId="29A8D1B3" w14:textId="77777777" w:rsidR="007556F7" w:rsidRPr="007556F7" w:rsidRDefault="007556F7" w:rsidP="007556F7">
            <w:pPr>
              <w:numPr>
                <w:ilvl w:val="0"/>
                <w:numId w:val="38"/>
              </w:numPr>
              <w:spacing w:before="0" w:after="0"/>
              <w:rPr>
                <w:rFonts w:ascii="Times" w:eastAsia="Malgun Gothic" w:hAnsi="Times"/>
                <w:szCs w:val="24"/>
                <w:lang w:eastAsia="zh-CN"/>
              </w:rPr>
            </w:pPr>
            <w:r w:rsidRPr="007556F7">
              <w:rPr>
                <w:rFonts w:ascii="Times" w:eastAsia="Malgun Gothic" w:hAnsi="Times"/>
                <w:szCs w:val="24"/>
                <w:lang w:eastAsia="zh-CN"/>
              </w:rPr>
              <w:t>Potential interruption of transmissions/receptions during transition</w:t>
            </w:r>
          </w:p>
          <w:p w14:paraId="4C81821D" w14:textId="77777777" w:rsidR="007556F7" w:rsidRPr="007556F7" w:rsidRDefault="007556F7" w:rsidP="007556F7">
            <w:pPr>
              <w:numPr>
                <w:ilvl w:val="0"/>
                <w:numId w:val="38"/>
              </w:numPr>
              <w:spacing w:before="0" w:after="0"/>
              <w:rPr>
                <w:rFonts w:ascii="Times" w:eastAsia="Malgun Gothic" w:hAnsi="Times"/>
                <w:szCs w:val="24"/>
                <w:lang w:eastAsia="zh-CN"/>
              </w:rPr>
            </w:pPr>
            <w:r w:rsidRPr="007556F7">
              <w:rPr>
                <w:rFonts w:ascii="Times" w:eastAsia="Malgun Gothic" w:hAnsi="Times"/>
                <w:szCs w:val="24"/>
                <w:lang w:eastAsia="zh-CN"/>
              </w:rPr>
              <w:t>Required guard time</w:t>
            </w:r>
            <w:r w:rsidRPr="007556F7">
              <w:rPr>
                <w:rFonts w:ascii="Times" w:eastAsia="Malgun Gothic" w:hAnsi="Times" w:hint="eastAsia"/>
                <w:szCs w:val="24"/>
                <w:lang w:eastAsia="zh-CN"/>
              </w:rPr>
              <w:t xml:space="preserve"> if any</w:t>
            </w:r>
          </w:p>
          <w:p w14:paraId="1F697452" w14:textId="77777777" w:rsidR="007556F7" w:rsidRPr="007556F7" w:rsidRDefault="007556F7" w:rsidP="007556F7">
            <w:pPr>
              <w:numPr>
                <w:ilvl w:val="0"/>
                <w:numId w:val="38"/>
              </w:numPr>
              <w:spacing w:before="0" w:after="0"/>
              <w:rPr>
                <w:rFonts w:ascii="Times" w:eastAsia="Malgun Gothic" w:hAnsi="Times"/>
                <w:szCs w:val="24"/>
                <w:lang w:eastAsia="zh-CN"/>
              </w:rPr>
            </w:pPr>
            <w:r w:rsidRPr="007556F7">
              <w:rPr>
                <w:rFonts w:ascii="Times" w:eastAsia="Malgun Gothic" w:hAnsi="Times"/>
                <w:szCs w:val="24"/>
                <w:lang w:eastAsia="zh-CN"/>
              </w:rPr>
              <w:t>Potential impact on performance</w:t>
            </w:r>
          </w:p>
          <w:p w14:paraId="2BA022D7" w14:textId="77777777" w:rsidR="007556F7" w:rsidRPr="007556F7" w:rsidRDefault="007556F7" w:rsidP="007556F7">
            <w:pPr>
              <w:numPr>
                <w:ilvl w:val="0"/>
                <w:numId w:val="38"/>
              </w:numPr>
              <w:spacing w:before="0" w:after="0"/>
              <w:rPr>
                <w:rFonts w:ascii="Times" w:eastAsia="Malgun Gothic" w:hAnsi="Times"/>
                <w:szCs w:val="24"/>
                <w:lang w:eastAsia="zh-CN"/>
              </w:rPr>
            </w:pPr>
            <w:r w:rsidRPr="007556F7">
              <w:rPr>
                <w:rFonts w:ascii="Times" w:eastAsia="Malgun Gothic" w:hAnsi="Times"/>
                <w:szCs w:val="24"/>
                <w:lang w:eastAsia="zh-CN"/>
              </w:rPr>
              <w:t>Impact on link adaptation, channel estimation, and other procedures</w:t>
            </w:r>
          </w:p>
          <w:p w14:paraId="39655CA9" w14:textId="77777777" w:rsidR="007556F7" w:rsidRPr="007556F7" w:rsidRDefault="007556F7" w:rsidP="007556F7">
            <w:pPr>
              <w:numPr>
                <w:ilvl w:val="0"/>
                <w:numId w:val="38"/>
              </w:numPr>
              <w:spacing w:before="0" w:after="0"/>
              <w:rPr>
                <w:rFonts w:ascii="Times" w:eastAsia="Malgun Gothic" w:hAnsi="Times"/>
                <w:szCs w:val="24"/>
                <w:lang w:eastAsia="zh-CN"/>
              </w:rPr>
            </w:pPr>
            <w:r w:rsidRPr="007556F7">
              <w:rPr>
                <w:rFonts w:ascii="Times" w:eastAsia="Malgun Gothic" w:hAnsi="Times" w:hint="eastAsia"/>
                <w:szCs w:val="24"/>
                <w:lang w:eastAsia="zh-CN"/>
              </w:rPr>
              <w:t>UL transmission timing if any</w:t>
            </w:r>
          </w:p>
          <w:p w14:paraId="00A08EF9" w14:textId="77777777" w:rsidR="007556F7" w:rsidRPr="007556F7" w:rsidRDefault="007556F7" w:rsidP="007556F7">
            <w:pPr>
              <w:numPr>
                <w:ilvl w:val="0"/>
                <w:numId w:val="38"/>
              </w:numPr>
              <w:spacing w:before="0" w:after="0"/>
              <w:rPr>
                <w:rFonts w:ascii="Times" w:eastAsia="Malgun Gothic" w:hAnsi="Times"/>
                <w:szCs w:val="24"/>
                <w:lang w:eastAsia="zh-CN"/>
              </w:rPr>
            </w:pPr>
            <w:r w:rsidRPr="007556F7">
              <w:rPr>
                <w:rFonts w:ascii="Times" w:eastAsia="Malgun Gothic" w:hAnsi="Times"/>
                <w:szCs w:val="24"/>
                <w:lang w:eastAsia="zh-CN"/>
              </w:rPr>
              <w:t>Implementation complexity</w:t>
            </w:r>
          </w:p>
          <w:p w14:paraId="2A999630" w14:textId="77777777" w:rsidR="007556F7" w:rsidRPr="007556F7" w:rsidRDefault="007556F7" w:rsidP="007556F7">
            <w:pPr>
              <w:numPr>
                <w:ilvl w:val="0"/>
                <w:numId w:val="38"/>
              </w:numPr>
              <w:spacing w:before="0" w:after="0"/>
              <w:rPr>
                <w:rFonts w:ascii="Times" w:eastAsia="Malgun Gothic" w:hAnsi="Times"/>
                <w:szCs w:val="24"/>
                <w:lang w:eastAsia="zh-CN"/>
              </w:rPr>
            </w:pPr>
            <w:r w:rsidRPr="007556F7">
              <w:rPr>
                <w:rFonts w:ascii="Times" w:eastAsia="Malgun Gothic" w:hAnsi="Times" w:hint="eastAsia"/>
                <w:szCs w:val="24"/>
                <w:lang w:eastAsia="zh-CN"/>
              </w:rPr>
              <w:t>A</w:t>
            </w:r>
            <w:r w:rsidRPr="007556F7">
              <w:rPr>
                <w:rFonts w:ascii="Times" w:eastAsia="Malgun Gothic" w:hAnsi="Times"/>
                <w:szCs w:val="24"/>
                <w:lang w:eastAsia="zh-CN"/>
              </w:rPr>
              <w:t xml:space="preserve">pplicability for </w:t>
            </w:r>
            <w:r w:rsidRPr="007556F7">
              <w:rPr>
                <w:rFonts w:ascii="Times" w:eastAsia="Malgun Gothic" w:hAnsi="Times" w:hint="eastAsia"/>
                <w:szCs w:val="24"/>
                <w:lang w:eastAsia="zh-CN"/>
              </w:rPr>
              <w:t>SBFD aware UE</w:t>
            </w:r>
            <w:r w:rsidRPr="007556F7">
              <w:rPr>
                <w:rFonts w:ascii="Times" w:eastAsia="Malgun Gothic" w:hAnsi="Times"/>
                <w:szCs w:val="24"/>
                <w:lang w:eastAsia="zh-CN"/>
              </w:rPr>
              <w:t xml:space="preserve"> and </w:t>
            </w:r>
            <w:r w:rsidRPr="007556F7">
              <w:rPr>
                <w:rFonts w:ascii="Times" w:eastAsia="Malgun Gothic" w:hAnsi="Times" w:hint="eastAsia"/>
                <w:szCs w:val="24"/>
                <w:lang w:eastAsia="zh-CN"/>
              </w:rPr>
              <w:t>non-</w:t>
            </w:r>
            <w:r w:rsidRPr="007556F7">
              <w:rPr>
                <w:rFonts w:ascii="Times" w:eastAsia="Malgun Gothic" w:hAnsi="Times"/>
                <w:szCs w:val="24"/>
                <w:lang w:eastAsia="zh-CN"/>
              </w:rPr>
              <w:t>SBFD aware UEs</w:t>
            </w:r>
          </w:p>
          <w:p w14:paraId="61237DF6" w14:textId="77777777" w:rsidR="007556F7" w:rsidRPr="007556F7" w:rsidRDefault="007556F7" w:rsidP="007556F7">
            <w:pPr>
              <w:numPr>
                <w:ilvl w:val="0"/>
                <w:numId w:val="38"/>
              </w:numPr>
              <w:spacing w:before="0" w:after="0"/>
              <w:rPr>
                <w:rFonts w:ascii="Times" w:eastAsia="Malgun Gothic" w:hAnsi="Times"/>
                <w:szCs w:val="24"/>
                <w:lang w:eastAsia="zh-CN"/>
              </w:rPr>
            </w:pPr>
            <w:r w:rsidRPr="007556F7">
              <w:rPr>
                <w:rFonts w:ascii="Times" w:eastAsia="Malgun Gothic" w:hAnsi="Times"/>
                <w:szCs w:val="24"/>
                <w:lang w:eastAsia="zh-CN"/>
              </w:rPr>
              <w:t>NOTE: There are more than one scenario where a transmission overlaps SBFD and non-SBFD symbols and some may or may not face the aspects listed above</w:t>
            </w:r>
          </w:p>
          <w:p w14:paraId="29A4397F" w14:textId="77777777" w:rsidR="007556F7" w:rsidRPr="007556F7" w:rsidRDefault="007556F7" w:rsidP="007556F7">
            <w:pPr>
              <w:numPr>
                <w:ilvl w:val="0"/>
                <w:numId w:val="38"/>
              </w:numPr>
              <w:spacing w:before="0" w:after="0"/>
              <w:rPr>
                <w:rFonts w:ascii="Times" w:eastAsia="Malgun Gothic" w:hAnsi="Times"/>
                <w:szCs w:val="24"/>
                <w:lang w:eastAsia="zh-CN"/>
              </w:rPr>
            </w:pPr>
            <w:r w:rsidRPr="007556F7">
              <w:rPr>
                <w:rFonts w:ascii="Times" w:eastAsia="Malgun Gothic" w:hAnsi="Times"/>
                <w:szCs w:val="24"/>
                <w:lang w:eastAsia="zh-CN"/>
              </w:rPr>
              <w:t xml:space="preserve">NOTE: This study doesn’t mean RAN1 agreement on a slot consisting of SBFD and non-SBFD symbols. </w:t>
            </w:r>
          </w:p>
          <w:p w14:paraId="2B89C865" w14:textId="703381DD" w:rsidR="007556F7" w:rsidRDefault="007556F7" w:rsidP="007556F7">
            <w:pPr>
              <w:spacing w:before="0"/>
              <w:contextualSpacing/>
              <w:rPr>
                <w:lang w:eastAsia="zh-CN"/>
              </w:rPr>
            </w:pPr>
          </w:p>
        </w:tc>
      </w:tr>
    </w:tbl>
    <w:p w14:paraId="37DAF17F" w14:textId="4ED1754B" w:rsidR="00A64021" w:rsidRDefault="00A64021" w:rsidP="00A64021">
      <w:pPr>
        <w:jc w:val="both"/>
        <w:rPr>
          <w:bCs/>
          <w:lang w:eastAsia="zh-CN"/>
        </w:rPr>
      </w:pPr>
      <w:r>
        <w:rPr>
          <w:lang w:eastAsia="zh-CN"/>
        </w:rPr>
        <w:t xml:space="preserve">In last RAN1 meeting, </w:t>
      </w:r>
      <w:r w:rsidR="00186E42">
        <w:rPr>
          <w:lang w:eastAsia="zh-CN"/>
        </w:rPr>
        <w:t>the observation on</w:t>
      </w:r>
      <w:r>
        <w:rPr>
          <w:lang w:eastAsia="zh-CN"/>
        </w:rPr>
        <w:t xml:space="preserve"> </w:t>
      </w:r>
      <w:r w:rsidR="00186E42">
        <w:rPr>
          <w:lang w:eastAsia="zh-CN"/>
        </w:rPr>
        <w:t>motivation about</w:t>
      </w:r>
      <w:r>
        <w:rPr>
          <w:lang w:eastAsia="zh-CN"/>
        </w:rPr>
        <w:t xml:space="preserve"> a slot consist of both SBFD and non-SBFD symbols </w:t>
      </w:r>
      <w:r w:rsidR="006E332C">
        <w:rPr>
          <w:lang w:eastAsia="zh-CN"/>
        </w:rPr>
        <w:t>was</w:t>
      </w:r>
      <w:r w:rsidR="00186E42">
        <w:rPr>
          <w:lang w:eastAsia="zh-CN"/>
        </w:rPr>
        <w:t xml:space="preserve"> made and some aspects </w:t>
      </w:r>
      <w:r w:rsidR="006E332C">
        <w:rPr>
          <w:lang w:eastAsia="zh-CN"/>
        </w:rPr>
        <w:t>were</w:t>
      </w:r>
      <w:r w:rsidR="00186E42">
        <w:rPr>
          <w:lang w:eastAsia="zh-CN"/>
        </w:rPr>
        <w:t xml:space="preserve"> raised</w:t>
      </w:r>
      <w:r>
        <w:rPr>
          <w:lang w:eastAsia="zh-CN"/>
        </w:rPr>
        <w:t xml:space="preserve"> for further </w:t>
      </w:r>
      <w:r w:rsidR="00867980">
        <w:rPr>
          <w:lang w:eastAsia="zh-CN"/>
        </w:rPr>
        <w:t>study</w:t>
      </w:r>
      <w:r>
        <w:rPr>
          <w:lang w:eastAsia="zh-CN"/>
        </w:rPr>
        <w:t>. From our point of view, it is too restricted that a slot only consists one of the SBFD and non-SBFD symbols. One use case of consisting both SBFD and non-SBFD symbols in one slot is to enable SBFD operation in slots with SSB. As the discussion in section 3.3.1, we think it is preferred</w:t>
      </w:r>
      <w:r>
        <w:t xml:space="preserve"> not allow </w:t>
      </w:r>
      <w:r>
        <w:rPr>
          <w:lang w:eastAsia="zh-CN"/>
        </w:rPr>
        <w:t xml:space="preserve">the SBFD symbols overlap with the </w:t>
      </w:r>
      <w:r w:rsidR="00091387">
        <w:rPr>
          <w:lang w:eastAsia="zh-CN"/>
        </w:rPr>
        <w:t xml:space="preserve">SSB </w:t>
      </w:r>
      <w:r>
        <w:rPr>
          <w:lang w:eastAsia="zh-CN"/>
        </w:rPr>
        <w:t xml:space="preserve">symbols </w:t>
      </w:r>
      <w:r>
        <w:rPr>
          <w:bCs/>
          <w:lang w:eastAsia="zh-CN"/>
        </w:rPr>
        <w:t xml:space="preserve">to avoid the inter-UE CLI impact on SSB measurement. One simple solution is not configuring UL </w:t>
      </w:r>
      <w:proofErr w:type="spellStart"/>
      <w:r>
        <w:rPr>
          <w:bCs/>
          <w:lang w:eastAsia="zh-CN"/>
        </w:rPr>
        <w:t>subbands</w:t>
      </w:r>
      <w:proofErr w:type="spellEnd"/>
      <w:r>
        <w:rPr>
          <w:bCs/>
          <w:lang w:eastAsia="zh-CN"/>
        </w:rPr>
        <w:t xml:space="preserve"> in the whole slot which consists SSB, but this will decrease the available resource for SBFD operation. Therefore, a finer subband time location configuration granularity can be introduced, e.g., per symbol configuration. For the slot consists SSB, the symbols overlap with SSB will not be configured with UL subband, but other symbols in the slot can be configured with UL subband.</w:t>
      </w:r>
    </w:p>
    <w:p w14:paraId="3E07A8E6" w14:textId="321D34C0" w:rsidR="00936935" w:rsidRDefault="00936935" w:rsidP="00936935">
      <w:pPr>
        <w:jc w:val="both"/>
        <w:rPr>
          <w:lang w:eastAsia="zh-CN"/>
        </w:rPr>
      </w:pPr>
      <w:r>
        <w:rPr>
          <w:bCs/>
          <w:lang w:eastAsia="zh-CN"/>
        </w:rPr>
        <w:t xml:space="preserve">Regarding the maximum number of switching points </w:t>
      </w:r>
      <w:r w:rsidRPr="007556F7">
        <w:rPr>
          <w:rFonts w:hint="eastAsia"/>
          <w:lang w:eastAsia="zh-CN"/>
        </w:rPr>
        <w:t xml:space="preserve">between </w:t>
      </w:r>
      <w:r w:rsidRPr="007556F7">
        <w:rPr>
          <w:lang w:eastAsia="zh-CN"/>
        </w:rPr>
        <w:t>SBFD and non-SBFD symbols</w:t>
      </w:r>
      <w:r>
        <w:rPr>
          <w:lang w:eastAsia="zh-CN"/>
        </w:rPr>
        <w:t>, we think the following principles can be considered:</w:t>
      </w:r>
    </w:p>
    <w:p w14:paraId="257D714F" w14:textId="19295339" w:rsidR="00936935" w:rsidRDefault="00091387" w:rsidP="00936935">
      <w:pPr>
        <w:pStyle w:val="aff3"/>
        <w:numPr>
          <w:ilvl w:val="0"/>
          <w:numId w:val="41"/>
        </w:numPr>
        <w:ind w:leftChars="0"/>
        <w:jc w:val="both"/>
        <w:rPr>
          <w:lang w:eastAsia="zh-CN"/>
        </w:rPr>
      </w:pPr>
      <w:r>
        <w:rPr>
          <w:lang w:eastAsia="zh-CN"/>
        </w:rPr>
        <w:t>M</w:t>
      </w:r>
      <w:r w:rsidR="00936935" w:rsidRPr="007556F7">
        <w:rPr>
          <w:rFonts w:hint="eastAsia"/>
          <w:lang w:eastAsia="zh-CN"/>
        </w:rPr>
        <w:t xml:space="preserve">aximum </w:t>
      </w:r>
      <w:r w:rsidR="00936935">
        <w:rPr>
          <w:lang w:eastAsia="zh-CN"/>
        </w:rPr>
        <w:t>one</w:t>
      </w:r>
      <w:r w:rsidR="00936935" w:rsidRPr="007556F7">
        <w:rPr>
          <w:rFonts w:hint="eastAsia"/>
          <w:lang w:eastAsia="zh-CN"/>
        </w:rPr>
        <w:t xml:space="preserve"> </w:t>
      </w:r>
      <w:r w:rsidR="00936935">
        <w:rPr>
          <w:lang w:eastAsia="zh-CN"/>
        </w:rPr>
        <w:t xml:space="preserve">switching </w:t>
      </w:r>
      <w:r w:rsidR="00936935" w:rsidRPr="007556F7">
        <w:rPr>
          <w:rFonts w:hint="eastAsia"/>
          <w:lang w:eastAsia="zh-CN"/>
        </w:rPr>
        <w:t xml:space="preserve">point between </w:t>
      </w:r>
      <w:r w:rsidR="00936935" w:rsidRPr="007556F7">
        <w:rPr>
          <w:lang w:eastAsia="zh-CN"/>
        </w:rPr>
        <w:t>SBFD and non-SBFD symbols</w:t>
      </w:r>
      <w:r w:rsidR="00936935" w:rsidRPr="007556F7">
        <w:rPr>
          <w:rFonts w:hint="eastAsia"/>
          <w:lang w:eastAsia="zh-CN"/>
        </w:rPr>
        <w:t xml:space="preserve"> within a slot</w:t>
      </w:r>
      <w:r>
        <w:rPr>
          <w:lang w:eastAsia="zh-CN"/>
        </w:rPr>
        <w:t>. This is</w:t>
      </w:r>
      <w:r w:rsidR="00936935">
        <w:rPr>
          <w:lang w:eastAsia="zh-CN"/>
        </w:rPr>
        <w:t xml:space="preserve"> consistent with maximum one DL-to-UL switching point within a slot in current NR design</w:t>
      </w:r>
      <w:r>
        <w:rPr>
          <w:lang w:eastAsia="zh-CN"/>
        </w:rPr>
        <w:t>.</w:t>
      </w:r>
    </w:p>
    <w:p w14:paraId="69735EF9" w14:textId="503A2034" w:rsidR="00936935" w:rsidRPr="002D0D3D" w:rsidRDefault="00091387" w:rsidP="00A64021">
      <w:pPr>
        <w:pStyle w:val="aff3"/>
        <w:numPr>
          <w:ilvl w:val="0"/>
          <w:numId w:val="41"/>
        </w:numPr>
        <w:ind w:leftChars="0"/>
        <w:jc w:val="both"/>
        <w:rPr>
          <w:lang w:eastAsia="zh-CN"/>
        </w:rPr>
      </w:pPr>
      <w:r>
        <w:rPr>
          <w:lang w:eastAsia="zh-CN"/>
        </w:rPr>
        <w:t>M</w:t>
      </w:r>
      <w:r w:rsidR="00C520EC" w:rsidRPr="007556F7">
        <w:rPr>
          <w:rFonts w:hint="eastAsia"/>
          <w:lang w:eastAsia="zh-CN"/>
        </w:rPr>
        <w:t xml:space="preserve">aximum </w:t>
      </w:r>
      <w:r w:rsidR="00C520EC">
        <w:rPr>
          <w:lang w:eastAsia="zh-CN"/>
        </w:rPr>
        <w:t>two</w:t>
      </w:r>
      <w:r w:rsidR="00C520EC" w:rsidRPr="007556F7">
        <w:rPr>
          <w:rFonts w:hint="eastAsia"/>
          <w:lang w:eastAsia="zh-CN"/>
        </w:rPr>
        <w:t xml:space="preserve"> </w:t>
      </w:r>
      <w:r w:rsidR="00C520EC">
        <w:rPr>
          <w:lang w:eastAsia="zh-CN"/>
        </w:rPr>
        <w:t xml:space="preserve">switching </w:t>
      </w:r>
      <w:r w:rsidR="00C520EC" w:rsidRPr="007556F7">
        <w:rPr>
          <w:rFonts w:hint="eastAsia"/>
          <w:lang w:eastAsia="zh-CN"/>
        </w:rPr>
        <w:t>point</w:t>
      </w:r>
      <w:r w:rsidR="00C520EC">
        <w:rPr>
          <w:lang w:eastAsia="zh-CN"/>
        </w:rPr>
        <w:t>s</w:t>
      </w:r>
      <w:r w:rsidR="00C520EC" w:rsidRPr="007556F7">
        <w:rPr>
          <w:rFonts w:hint="eastAsia"/>
          <w:lang w:eastAsia="zh-CN"/>
        </w:rPr>
        <w:t xml:space="preserve"> between </w:t>
      </w:r>
      <w:r w:rsidR="00C520EC" w:rsidRPr="007556F7">
        <w:rPr>
          <w:lang w:eastAsia="zh-CN"/>
        </w:rPr>
        <w:t>SBFD and non-SBFD symbols</w:t>
      </w:r>
      <w:r w:rsidR="00C520EC" w:rsidRPr="007556F7">
        <w:rPr>
          <w:rFonts w:hint="eastAsia"/>
          <w:lang w:eastAsia="zh-CN"/>
        </w:rPr>
        <w:t xml:space="preserve"> within a </w:t>
      </w:r>
      <w:r w:rsidR="00C520EC" w:rsidRPr="007556F7">
        <w:rPr>
          <w:lang w:eastAsia="zh-CN"/>
        </w:rPr>
        <w:t xml:space="preserve">TDD UL/DL </w:t>
      </w:r>
      <w:r w:rsidR="00C520EC" w:rsidRPr="007556F7">
        <w:rPr>
          <w:rFonts w:hint="eastAsia"/>
          <w:lang w:eastAsia="zh-CN"/>
        </w:rPr>
        <w:t>pattern period</w:t>
      </w:r>
      <w:r w:rsidR="00C520EC">
        <w:rPr>
          <w:lang w:eastAsia="zh-CN"/>
        </w:rPr>
        <w:t xml:space="preserve"> </w:t>
      </w:r>
      <w:r w:rsidR="00C520EC" w:rsidRPr="007556F7">
        <w:rPr>
          <w:rFonts w:hint="eastAsia"/>
          <w:lang w:eastAsia="zh-CN"/>
        </w:rPr>
        <w:t xml:space="preserve">or </w:t>
      </w:r>
      <w:r w:rsidR="00C520EC" w:rsidRPr="007556F7">
        <w:rPr>
          <w:lang w:eastAsia="zh-CN"/>
        </w:rPr>
        <w:t>semi-static SBFD configuration period</w:t>
      </w:r>
      <w:r w:rsidR="003233F6">
        <w:rPr>
          <w:lang w:eastAsia="zh-CN"/>
        </w:rPr>
        <w:t>.</w:t>
      </w:r>
      <w:r w:rsidR="00C520EC">
        <w:rPr>
          <w:lang w:eastAsia="zh-CN"/>
        </w:rPr>
        <w:t xml:space="preserve"> </w:t>
      </w:r>
      <w:r w:rsidR="003233F6">
        <w:rPr>
          <w:lang w:eastAsia="zh-CN"/>
        </w:rPr>
        <w:t>C</w:t>
      </w:r>
      <w:r w:rsidR="006B1EFF">
        <w:rPr>
          <w:lang w:eastAsia="zh-CN"/>
        </w:rPr>
        <w:t xml:space="preserve">onsidering there is no motivation to configure time domain non-continuous UL subband and the starting and ending of UL subband time location </w:t>
      </w:r>
      <w:r w:rsidR="00E26EC9">
        <w:rPr>
          <w:lang w:eastAsia="zh-CN"/>
        </w:rPr>
        <w:t xml:space="preserve">may </w:t>
      </w:r>
      <w:r w:rsidR="006B1EFF">
        <w:rPr>
          <w:lang w:eastAsia="zh-CN"/>
        </w:rPr>
        <w:t>not be aligned with slot boundary</w:t>
      </w:r>
      <w:r w:rsidR="00E26EC9">
        <w:rPr>
          <w:lang w:eastAsia="zh-CN"/>
        </w:rPr>
        <w:t>, the maximum switching points is two which is at the starting and ending of UL subband</w:t>
      </w:r>
      <w:r w:rsidR="006B1EFF">
        <w:rPr>
          <w:lang w:eastAsia="zh-CN"/>
        </w:rPr>
        <w:t>.</w:t>
      </w:r>
    </w:p>
    <w:p w14:paraId="656F7784" w14:textId="309D914B" w:rsidR="00A64021" w:rsidRDefault="000C7490" w:rsidP="00A64021">
      <w:pPr>
        <w:jc w:val="both"/>
      </w:pPr>
      <w:r>
        <w:rPr>
          <w:bCs/>
          <w:lang w:eastAsia="zh-CN"/>
        </w:rPr>
        <w:lastRenderedPageBreak/>
        <w:t>The</w:t>
      </w:r>
      <w:r w:rsidR="006B1EFF">
        <w:rPr>
          <w:bCs/>
          <w:lang w:eastAsia="zh-CN"/>
        </w:rPr>
        <w:t xml:space="preserve"> </w:t>
      </w:r>
      <w:r w:rsidR="006B1EFF" w:rsidRPr="007556F7">
        <w:rPr>
          <w:rFonts w:hint="eastAsia"/>
          <w:lang w:eastAsia="zh-CN"/>
        </w:rPr>
        <w:t>guard period between SBFD and non-SBFD symbols</w:t>
      </w:r>
      <w:r>
        <w:rPr>
          <w:lang w:eastAsia="zh-CN"/>
        </w:rPr>
        <w:t xml:space="preserve"> issue </w:t>
      </w:r>
      <w:r w:rsidR="00A64021">
        <w:rPr>
          <w:bCs/>
          <w:lang w:eastAsia="zh-CN"/>
        </w:rPr>
        <w:t xml:space="preserve">is up to </w:t>
      </w:r>
      <w:proofErr w:type="spellStart"/>
      <w:r w:rsidR="00A64021">
        <w:rPr>
          <w:bCs/>
          <w:lang w:eastAsia="zh-CN"/>
        </w:rPr>
        <w:t>gNB’s</w:t>
      </w:r>
      <w:proofErr w:type="spellEnd"/>
      <w:r w:rsidR="00A64021">
        <w:rPr>
          <w:bCs/>
          <w:lang w:eastAsia="zh-CN"/>
        </w:rPr>
        <w:t xml:space="preserve"> antenna configuration implementation. For example, </w:t>
      </w:r>
      <w:r w:rsidR="00A64021">
        <w:t xml:space="preserve">gNB doesn’t need to change the connection between Tx/Rx chain and panel groups between DL/UL and SBFD symbols if </w:t>
      </w:r>
      <w:r w:rsidR="00A64021">
        <w:rPr>
          <w:bCs/>
          <w:lang w:eastAsia="zh-CN"/>
        </w:rPr>
        <w:t xml:space="preserve">the </w:t>
      </w:r>
      <w:r w:rsidR="00A64021">
        <w:t>SBFD antenna configuration</w:t>
      </w:r>
      <w:r w:rsidR="00A64021" w:rsidRPr="00616DD0">
        <w:rPr>
          <w:rFonts w:hint="eastAsia"/>
        </w:rPr>
        <w:t xml:space="preserve"> </w:t>
      </w:r>
      <w:r w:rsidR="00A64021">
        <w:t>O</w:t>
      </w:r>
      <w:r w:rsidR="00A64021" w:rsidRPr="00616DD0">
        <w:rPr>
          <w:rFonts w:hint="eastAsia"/>
        </w:rPr>
        <w:t>pt</w:t>
      </w:r>
      <w:r w:rsidR="00A64021">
        <w:t>ion-2 (Method 2-1)</w:t>
      </w:r>
      <w:r w:rsidR="00A64021" w:rsidRPr="00BC73F6">
        <w:t xml:space="preserve"> </w:t>
      </w:r>
      <w:r w:rsidR="00A64021">
        <w:t>and SBFD antenna configuration</w:t>
      </w:r>
      <w:r w:rsidR="00A64021" w:rsidRPr="00616DD0">
        <w:rPr>
          <w:rFonts w:hint="eastAsia"/>
        </w:rPr>
        <w:t xml:space="preserve"> </w:t>
      </w:r>
      <w:r w:rsidR="00A64021">
        <w:t>O</w:t>
      </w:r>
      <w:r w:rsidR="00A64021" w:rsidRPr="00616DD0">
        <w:rPr>
          <w:rFonts w:hint="eastAsia"/>
        </w:rPr>
        <w:t>pt</w:t>
      </w:r>
      <w:r w:rsidR="00A64021">
        <w:t xml:space="preserve">ion-3 (Method 3-1) are implemented, which </w:t>
      </w:r>
      <w:r w:rsidR="00111FA3">
        <w:t>may</w:t>
      </w:r>
      <w:r w:rsidR="00A64021">
        <w:t xml:space="preserve"> not introduce the </w:t>
      </w:r>
      <w:r w:rsidR="00111FA3">
        <w:t xml:space="preserve">non-SBFD and </w:t>
      </w:r>
      <w:r w:rsidR="00A64021">
        <w:t>SBFD switching time.</w:t>
      </w:r>
      <w:r w:rsidR="002174B0">
        <w:t xml:space="preserve"> </w:t>
      </w:r>
      <w:r w:rsidR="00B6677F">
        <w:t xml:space="preserve">From this perspective, it is also feasible for a </w:t>
      </w:r>
      <w:r w:rsidR="00B6677F" w:rsidRPr="007556F7">
        <w:rPr>
          <w:rFonts w:ascii="Times" w:eastAsia="Malgun Gothic" w:hAnsi="Times"/>
          <w:szCs w:val="24"/>
          <w:lang w:eastAsia="x-none"/>
        </w:rPr>
        <w:t>UE transmit</w:t>
      </w:r>
      <w:r w:rsidR="00B6677F">
        <w:rPr>
          <w:rFonts w:ascii="Times" w:eastAsia="Malgun Gothic" w:hAnsi="Times"/>
          <w:szCs w:val="24"/>
          <w:lang w:eastAsia="x-none"/>
        </w:rPr>
        <w:t xml:space="preserve">ting or </w:t>
      </w:r>
      <w:r w:rsidR="00B6677F" w:rsidRPr="007556F7">
        <w:rPr>
          <w:rFonts w:ascii="Times" w:eastAsia="Malgun Gothic" w:hAnsi="Times"/>
          <w:szCs w:val="24"/>
          <w:lang w:eastAsia="x-none"/>
        </w:rPr>
        <w:t>receiv</w:t>
      </w:r>
      <w:r w:rsidR="00B6677F">
        <w:rPr>
          <w:rFonts w:ascii="Times" w:eastAsia="Malgun Gothic" w:hAnsi="Times"/>
          <w:szCs w:val="24"/>
          <w:lang w:eastAsia="x-none"/>
        </w:rPr>
        <w:t>ing</w:t>
      </w:r>
      <w:r w:rsidR="00B6677F" w:rsidRPr="007556F7">
        <w:rPr>
          <w:rFonts w:ascii="Times" w:eastAsia="Malgun Gothic" w:hAnsi="Times"/>
          <w:szCs w:val="24"/>
          <w:lang w:eastAsia="x-none"/>
        </w:rPr>
        <w:t xml:space="preserve"> in the occasion mapped to SBFD symbols and non-SBFD symbols</w:t>
      </w:r>
      <w:r w:rsidR="00B6677F">
        <w:rPr>
          <w:rFonts w:ascii="Times" w:eastAsia="Malgun Gothic" w:hAnsi="Times"/>
          <w:szCs w:val="24"/>
          <w:lang w:eastAsia="x-none"/>
        </w:rPr>
        <w:t xml:space="preserve"> in such</w:t>
      </w:r>
      <w:r w:rsidR="00B6677F" w:rsidRPr="00B6677F">
        <w:t xml:space="preserve"> </w:t>
      </w:r>
      <w:r w:rsidR="00B6677F">
        <w:t xml:space="preserve">SBFD antenna configuration </w:t>
      </w:r>
      <w:r w:rsidR="008A39E5">
        <w:t>and</w:t>
      </w:r>
      <w:r w:rsidR="00B6677F">
        <w:t xml:space="preserve"> </w:t>
      </w:r>
      <w:r w:rsidR="00F05FD5">
        <w:t>with</w:t>
      </w:r>
      <w:r w:rsidR="008A39E5">
        <w:t xml:space="preserve"> other conditions, e.g.,</w:t>
      </w:r>
      <w:r w:rsidR="00F05FD5">
        <w:t xml:space="preserve"> same</w:t>
      </w:r>
      <w:r w:rsidR="00B6677F">
        <w:t xml:space="preserve"> resource allocation</w:t>
      </w:r>
      <w:r w:rsidR="00F05FD5">
        <w:t xml:space="preserve">, transmission power and QCL configuration </w:t>
      </w:r>
      <w:r w:rsidR="00B6677F">
        <w:t xml:space="preserve">between </w:t>
      </w:r>
      <w:r w:rsidR="00F05FD5">
        <w:t>non-</w:t>
      </w:r>
      <w:r w:rsidR="00B6677F">
        <w:t xml:space="preserve">SBFD </w:t>
      </w:r>
      <w:r w:rsidR="00F05FD5">
        <w:t xml:space="preserve">and SBFD </w:t>
      </w:r>
      <w:r w:rsidR="00B6677F">
        <w:t>symbol</w:t>
      </w:r>
      <w:r w:rsidR="00F05FD5">
        <w:t>s</w:t>
      </w:r>
      <w:r w:rsidR="00B6677F">
        <w:t xml:space="preserve">. This </w:t>
      </w:r>
      <w:r w:rsidR="001C67EC">
        <w:t xml:space="preserve">non-restrictive </w:t>
      </w:r>
      <w:r w:rsidR="00B6677F">
        <w:t>mapping can give more flexible TDRA configuration and scheduling and better resource utilization.</w:t>
      </w:r>
      <w:r w:rsidR="00B6677F">
        <w:rPr>
          <w:rFonts w:ascii="Times" w:eastAsia="Malgun Gothic" w:hAnsi="Times"/>
          <w:szCs w:val="24"/>
          <w:lang w:eastAsia="x-none"/>
        </w:rPr>
        <w:t xml:space="preserve"> </w:t>
      </w:r>
    </w:p>
    <w:p w14:paraId="470A6FAE" w14:textId="4F528F7B" w:rsidR="006D0C38" w:rsidRDefault="00A64021" w:rsidP="006D0C38">
      <w:pPr>
        <w:jc w:val="both"/>
        <w:rPr>
          <w:lang w:eastAsia="zh-CN"/>
        </w:rPr>
      </w:pPr>
      <w:r>
        <w:rPr>
          <w:b/>
          <w:i/>
          <w:u w:val="single"/>
        </w:rPr>
        <w:t xml:space="preserve">Proposal </w:t>
      </w:r>
      <w:r w:rsidR="00867980">
        <w:rPr>
          <w:b/>
          <w:i/>
          <w:u w:val="single"/>
        </w:rPr>
        <w:t>11</w:t>
      </w:r>
      <w:r>
        <w:rPr>
          <w:b/>
          <w:i/>
          <w:u w:val="single"/>
        </w:rPr>
        <w:t>:</w:t>
      </w:r>
      <w:r w:rsidRPr="00D61A60">
        <w:rPr>
          <w:b/>
          <w:iCs/>
        </w:rPr>
        <w:t xml:space="preserve"> </w:t>
      </w:r>
      <w:r w:rsidR="006D0C38">
        <w:rPr>
          <w:lang w:eastAsia="zh-CN"/>
        </w:rPr>
        <w:t>The following principles can be considered</w:t>
      </w:r>
      <w:r w:rsidR="006D0C38">
        <w:rPr>
          <w:bCs/>
          <w:lang w:eastAsia="zh-CN"/>
        </w:rPr>
        <w:t xml:space="preserve"> to determine the maximum number of switching points </w:t>
      </w:r>
      <w:r w:rsidR="006D0C38" w:rsidRPr="007556F7">
        <w:rPr>
          <w:rFonts w:hint="eastAsia"/>
          <w:lang w:eastAsia="zh-CN"/>
        </w:rPr>
        <w:t xml:space="preserve">between </w:t>
      </w:r>
      <w:r w:rsidR="006D0C38" w:rsidRPr="007556F7">
        <w:rPr>
          <w:lang w:eastAsia="zh-CN"/>
        </w:rPr>
        <w:t>SBFD and non-SBFD symbols</w:t>
      </w:r>
      <w:r w:rsidR="006D0C38">
        <w:rPr>
          <w:lang w:eastAsia="zh-CN"/>
        </w:rPr>
        <w:t>:</w:t>
      </w:r>
    </w:p>
    <w:p w14:paraId="766B4D24" w14:textId="68E49247" w:rsidR="006D0C38" w:rsidRDefault="006D0C38" w:rsidP="006D0C38">
      <w:pPr>
        <w:pStyle w:val="aff3"/>
        <w:numPr>
          <w:ilvl w:val="0"/>
          <w:numId w:val="41"/>
        </w:numPr>
        <w:ind w:leftChars="0"/>
        <w:jc w:val="both"/>
        <w:rPr>
          <w:lang w:eastAsia="zh-CN"/>
        </w:rPr>
      </w:pPr>
      <w:r w:rsidRPr="007556F7">
        <w:rPr>
          <w:rFonts w:hint="eastAsia"/>
          <w:lang w:eastAsia="zh-CN"/>
        </w:rPr>
        <w:t xml:space="preserve">maximum </w:t>
      </w:r>
      <w:r>
        <w:rPr>
          <w:lang w:eastAsia="zh-CN"/>
        </w:rPr>
        <w:t>one</w:t>
      </w:r>
      <w:r w:rsidRPr="007556F7">
        <w:rPr>
          <w:rFonts w:hint="eastAsia"/>
          <w:lang w:eastAsia="zh-CN"/>
        </w:rPr>
        <w:t xml:space="preserve"> </w:t>
      </w:r>
      <w:r>
        <w:rPr>
          <w:lang w:eastAsia="zh-CN"/>
        </w:rPr>
        <w:t xml:space="preserve">switching </w:t>
      </w:r>
      <w:r w:rsidRPr="007556F7">
        <w:rPr>
          <w:rFonts w:hint="eastAsia"/>
          <w:lang w:eastAsia="zh-CN"/>
        </w:rPr>
        <w:t xml:space="preserve">point between </w:t>
      </w:r>
      <w:r w:rsidRPr="007556F7">
        <w:rPr>
          <w:lang w:eastAsia="zh-CN"/>
        </w:rPr>
        <w:t>SBFD and non-SBFD symbols</w:t>
      </w:r>
      <w:r w:rsidRPr="007556F7">
        <w:rPr>
          <w:rFonts w:hint="eastAsia"/>
          <w:lang w:eastAsia="zh-CN"/>
        </w:rPr>
        <w:t xml:space="preserve"> within a slot</w:t>
      </w:r>
      <w:r>
        <w:rPr>
          <w:lang w:eastAsia="zh-CN"/>
        </w:rPr>
        <w:t>;</w:t>
      </w:r>
    </w:p>
    <w:p w14:paraId="0D7B55D1" w14:textId="37473168" w:rsidR="006D0C38" w:rsidRDefault="006D0C38" w:rsidP="006D0C38">
      <w:pPr>
        <w:pStyle w:val="aff3"/>
        <w:numPr>
          <w:ilvl w:val="0"/>
          <w:numId w:val="41"/>
        </w:numPr>
        <w:ind w:leftChars="0"/>
        <w:jc w:val="both"/>
        <w:rPr>
          <w:lang w:eastAsia="zh-CN"/>
        </w:rPr>
      </w:pPr>
      <w:r w:rsidRPr="007556F7">
        <w:rPr>
          <w:rFonts w:hint="eastAsia"/>
          <w:lang w:eastAsia="zh-CN"/>
        </w:rPr>
        <w:t xml:space="preserve">maximum </w:t>
      </w:r>
      <w:r>
        <w:rPr>
          <w:lang w:eastAsia="zh-CN"/>
        </w:rPr>
        <w:t>two</w:t>
      </w:r>
      <w:r w:rsidRPr="007556F7">
        <w:rPr>
          <w:rFonts w:hint="eastAsia"/>
          <w:lang w:eastAsia="zh-CN"/>
        </w:rPr>
        <w:t xml:space="preserve"> </w:t>
      </w:r>
      <w:r>
        <w:rPr>
          <w:lang w:eastAsia="zh-CN"/>
        </w:rPr>
        <w:t xml:space="preserve">switching </w:t>
      </w:r>
      <w:r w:rsidRPr="007556F7">
        <w:rPr>
          <w:rFonts w:hint="eastAsia"/>
          <w:lang w:eastAsia="zh-CN"/>
        </w:rPr>
        <w:t>point</w:t>
      </w:r>
      <w:r>
        <w:rPr>
          <w:lang w:eastAsia="zh-CN"/>
        </w:rPr>
        <w:t>s</w:t>
      </w:r>
      <w:r w:rsidRPr="007556F7">
        <w:rPr>
          <w:rFonts w:hint="eastAsia"/>
          <w:lang w:eastAsia="zh-CN"/>
        </w:rPr>
        <w:t xml:space="preserve"> between </w:t>
      </w:r>
      <w:r w:rsidRPr="007556F7">
        <w:rPr>
          <w:lang w:eastAsia="zh-CN"/>
        </w:rPr>
        <w:t>SBFD and non-SBFD symbols</w:t>
      </w:r>
      <w:r w:rsidRPr="007556F7">
        <w:rPr>
          <w:rFonts w:hint="eastAsia"/>
          <w:lang w:eastAsia="zh-CN"/>
        </w:rPr>
        <w:t xml:space="preserve"> within a </w:t>
      </w:r>
      <w:r w:rsidRPr="007556F7">
        <w:rPr>
          <w:lang w:eastAsia="zh-CN"/>
        </w:rPr>
        <w:t xml:space="preserve">TDD UL/DL </w:t>
      </w:r>
      <w:r w:rsidRPr="007556F7">
        <w:rPr>
          <w:rFonts w:hint="eastAsia"/>
          <w:lang w:eastAsia="zh-CN"/>
        </w:rPr>
        <w:t>pattern period</w:t>
      </w:r>
      <w:r>
        <w:rPr>
          <w:lang w:eastAsia="zh-CN"/>
        </w:rPr>
        <w:t xml:space="preserve"> </w:t>
      </w:r>
      <w:r w:rsidRPr="007556F7">
        <w:rPr>
          <w:rFonts w:hint="eastAsia"/>
          <w:lang w:eastAsia="zh-CN"/>
        </w:rPr>
        <w:t xml:space="preserve">or </w:t>
      </w:r>
      <w:r w:rsidRPr="007556F7">
        <w:rPr>
          <w:lang w:eastAsia="zh-CN"/>
        </w:rPr>
        <w:t>semi-static SBFD configuration period</w:t>
      </w:r>
      <w:r>
        <w:rPr>
          <w:lang w:eastAsia="zh-CN"/>
        </w:rPr>
        <w:t>.</w:t>
      </w:r>
    </w:p>
    <w:p w14:paraId="09E8E14F" w14:textId="505D4E2F" w:rsidR="00BA04E7" w:rsidRDefault="00BA04E7" w:rsidP="00BA04E7">
      <w:pPr>
        <w:jc w:val="both"/>
        <w:rPr>
          <w:lang w:eastAsia="zh-CN"/>
        </w:rPr>
      </w:pPr>
      <w:r w:rsidRPr="00BA04E7">
        <w:rPr>
          <w:b/>
          <w:i/>
          <w:u w:val="single"/>
        </w:rPr>
        <w:t>Proposal 1</w:t>
      </w:r>
      <w:r>
        <w:rPr>
          <w:b/>
          <w:i/>
          <w:u w:val="single"/>
        </w:rPr>
        <w:t>2</w:t>
      </w:r>
      <w:r w:rsidRPr="00BA04E7">
        <w:rPr>
          <w:b/>
          <w:i/>
          <w:u w:val="single"/>
        </w:rPr>
        <w:t>:</w:t>
      </w:r>
      <w:r w:rsidRPr="00BA04E7">
        <w:rPr>
          <w:b/>
          <w:iCs/>
        </w:rPr>
        <w:t xml:space="preserve"> </w:t>
      </w:r>
      <w:r w:rsidR="009A4EE7">
        <w:t>The</w:t>
      </w:r>
      <w:r w:rsidR="009A4EE7" w:rsidRPr="007556F7">
        <w:rPr>
          <w:rFonts w:hint="eastAsia"/>
          <w:lang w:eastAsia="zh-CN"/>
        </w:rPr>
        <w:t xml:space="preserve"> guard period between SBFD and non-SBFD symbols </w:t>
      </w:r>
      <w:r w:rsidR="009A4EE7">
        <w:rPr>
          <w:lang w:eastAsia="zh-CN"/>
        </w:rPr>
        <w:t xml:space="preserve">may </w:t>
      </w:r>
      <w:r w:rsidR="009A4EE7" w:rsidRPr="007556F7">
        <w:rPr>
          <w:rFonts w:hint="eastAsia"/>
          <w:lang w:eastAsia="zh-CN"/>
        </w:rPr>
        <w:t>not</w:t>
      </w:r>
      <w:r w:rsidR="009A4EE7">
        <w:rPr>
          <w:lang w:eastAsia="zh-CN"/>
        </w:rPr>
        <w:t xml:space="preserve"> be</w:t>
      </w:r>
      <w:r w:rsidR="009A4EE7" w:rsidRPr="007556F7">
        <w:rPr>
          <w:rFonts w:hint="eastAsia"/>
          <w:lang w:eastAsia="zh-CN"/>
        </w:rPr>
        <w:t xml:space="preserve"> required</w:t>
      </w:r>
      <w:r w:rsidR="009A4EE7">
        <w:rPr>
          <w:lang w:eastAsia="zh-CN"/>
        </w:rPr>
        <w:t xml:space="preserve"> </w:t>
      </w:r>
      <w:r w:rsidRPr="008A145B">
        <w:rPr>
          <w:bCs/>
          <w:iCs/>
        </w:rPr>
        <w:t xml:space="preserve">in some SBFD antenna configuration, e.g., </w:t>
      </w:r>
      <w:r w:rsidRPr="008A145B">
        <w:rPr>
          <w:bCs/>
        </w:rPr>
        <w:t>O</w:t>
      </w:r>
      <w:r w:rsidRPr="008A145B">
        <w:rPr>
          <w:rFonts w:hint="eastAsia"/>
          <w:bCs/>
        </w:rPr>
        <w:t>pt</w:t>
      </w:r>
      <w:r w:rsidRPr="008A145B">
        <w:rPr>
          <w:bCs/>
        </w:rPr>
        <w:t>ion-2 (Me</w:t>
      </w:r>
      <w:r>
        <w:t>thod 2-1) and O</w:t>
      </w:r>
      <w:r w:rsidRPr="00616DD0">
        <w:rPr>
          <w:rFonts w:hint="eastAsia"/>
        </w:rPr>
        <w:t>pt</w:t>
      </w:r>
      <w:r>
        <w:t>ion-3 (Method 3-1)</w:t>
      </w:r>
      <w:r w:rsidR="00F2123C">
        <w:t>.</w:t>
      </w:r>
    </w:p>
    <w:p w14:paraId="261A94A5" w14:textId="735D8695" w:rsidR="000F29A7" w:rsidRDefault="000F29A7" w:rsidP="000F29A7">
      <w:pPr>
        <w:jc w:val="both"/>
        <w:rPr>
          <w:lang w:eastAsia="zh-CN"/>
        </w:rPr>
      </w:pPr>
      <w:r w:rsidRPr="00BA04E7">
        <w:rPr>
          <w:b/>
          <w:i/>
          <w:u w:val="single"/>
        </w:rPr>
        <w:t>Proposal 1</w:t>
      </w:r>
      <w:r w:rsidR="003A799A">
        <w:rPr>
          <w:b/>
          <w:i/>
          <w:u w:val="single"/>
        </w:rPr>
        <w:t>3</w:t>
      </w:r>
      <w:r w:rsidRPr="00BA04E7">
        <w:rPr>
          <w:b/>
          <w:i/>
          <w:u w:val="single"/>
        </w:rPr>
        <w:t>:</w:t>
      </w:r>
      <w:r w:rsidRPr="00BA04E7">
        <w:rPr>
          <w:b/>
          <w:iCs/>
        </w:rPr>
        <w:t xml:space="preserve"> </w:t>
      </w:r>
      <w:r w:rsidR="005457EA" w:rsidRPr="00223976">
        <w:rPr>
          <w:bCs/>
          <w:iCs/>
        </w:rPr>
        <w:t xml:space="preserve">The </w:t>
      </w:r>
      <w:r w:rsidR="005457EA" w:rsidRPr="00223976">
        <w:rPr>
          <w:rFonts w:ascii="Times" w:eastAsia="Malgun Gothic" w:hAnsi="Times"/>
          <w:bCs/>
          <w:szCs w:val="24"/>
          <w:lang w:eastAsia="x-none"/>
        </w:rPr>
        <w:t>transmission</w:t>
      </w:r>
      <w:r w:rsidR="005457EA" w:rsidRPr="007556F7">
        <w:rPr>
          <w:rFonts w:ascii="Times" w:eastAsia="Malgun Gothic" w:hAnsi="Times"/>
          <w:szCs w:val="24"/>
          <w:lang w:eastAsia="x-none"/>
        </w:rPr>
        <w:t>/reception occasion of a physical channel/signal can be mapped to SBFD and non-SBFD symbols within a slot</w:t>
      </w:r>
      <w:r w:rsidR="005457EA" w:rsidRPr="007556F7">
        <w:rPr>
          <w:rFonts w:ascii="Times" w:eastAsia="Malgun Gothic" w:hAnsi="Times" w:hint="eastAsia"/>
          <w:szCs w:val="24"/>
          <w:lang w:eastAsia="x-none"/>
        </w:rPr>
        <w:t xml:space="preserve"> for a UE</w:t>
      </w:r>
      <w:r w:rsidR="005457EA">
        <w:rPr>
          <w:rFonts w:ascii="Times" w:eastAsia="Malgun Gothic" w:hAnsi="Times"/>
          <w:szCs w:val="24"/>
          <w:lang w:eastAsia="x-none"/>
        </w:rPr>
        <w:t>,</w:t>
      </w:r>
      <w:r w:rsidR="005457EA" w:rsidRPr="008A145B">
        <w:rPr>
          <w:bCs/>
          <w:iCs/>
        </w:rPr>
        <w:t xml:space="preserve"> </w:t>
      </w:r>
      <w:r w:rsidR="005457EA">
        <w:rPr>
          <w:bCs/>
          <w:iCs/>
        </w:rPr>
        <w:t>a</w:t>
      </w:r>
      <w:r w:rsidRPr="008A145B">
        <w:rPr>
          <w:bCs/>
          <w:iCs/>
        </w:rPr>
        <w:t xml:space="preserve">t least in some SBFD antenna configuration, e.g., </w:t>
      </w:r>
      <w:r w:rsidRPr="008A145B">
        <w:rPr>
          <w:bCs/>
        </w:rPr>
        <w:t>O</w:t>
      </w:r>
      <w:r w:rsidRPr="008A145B">
        <w:rPr>
          <w:rFonts w:hint="eastAsia"/>
          <w:bCs/>
        </w:rPr>
        <w:t>pt</w:t>
      </w:r>
      <w:r w:rsidRPr="008A145B">
        <w:rPr>
          <w:bCs/>
        </w:rPr>
        <w:t>ion-2 (Me</w:t>
      </w:r>
      <w:r>
        <w:t>thod 2-1) and O</w:t>
      </w:r>
      <w:r w:rsidRPr="00616DD0">
        <w:rPr>
          <w:rFonts w:hint="eastAsia"/>
        </w:rPr>
        <w:t>pt</w:t>
      </w:r>
      <w:r>
        <w:t>ion-3 (Method 3-1)</w:t>
      </w:r>
      <w:r w:rsidR="00252D1A">
        <w:t>.</w:t>
      </w:r>
    </w:p>
    <w:p w14:paraId="402911D5" w14:textId="50299A11" w:rsidR="0084030C" w:rsidRDefault="00000000" w:rsidP="00D2101C">
      <w:pPr>
        <w:pStyle w:val="30"/>
        <w:rPr>
          <w:rFonts w:ascii="Times New Roman" w:hAnsi="Times New Roman"/>
          <w:lang w:eastAsia="zh-CN"/>
        </w:rPr>
      </w:pPr>
      <w:r w:rsidRPr="00D2101C">
        <w:rPr>
          <w:rFonts w:ascii="Times New Roman" w:hAnsi="Times New Roman"/>
          <w:lang w:eastAsia="zh-CN"/>
        </w:rPr>
        <w:t xml:space="preserve">Dynamic </w:t>
      </w:r>
      <w:bookmarkStart w:id="11" w:name="_Hlk126916940"/>
      <w:r w:rsidR="0081342B">
        <w:rPr>
          <w:rFonts w:ascii="Times New Roman" w:hAnsi="Times New Roman"/>
          <w:lang w:eastAsia="zh-CN"/>
        </w:rPr>
        <w:t>SBFD</w:t>
      </w:r>
    </w:p>
    <w:tbl>
      <w:tblPr>
        <w:tblStyle w:val="afc"/>
        <w:tblW w:w="0" w:type="auto"/>
        <w:tblLook w:val="04A0" w:firstRow="1" w:lastRow="0" w:firstColumn="1" w:lastColumn="0" w:noHBand="0" w:noVBand="1"/>
      </w:tblPr>
      <w:tblGrid>
        <w:gridCol w:w="9629"/>
      </w:tblGrid>
      <w:tr w:rsidR="00CE5D60" w14:paraId="3B1A4B27" w14:textId="77777777" w:rsidTr="00CE5D60">
        <w:tc>
          <w:tcPr>
            <w:tcW w:w="9629" w:type="dxa"/>
          </w:tcPr>
          <w:p w14:paraId="7C070640" w14:textId="77777777" w:rsidR="00CE5D60" w:rsidRPr="00DB58CB" w:rsidRDefault="00CE5D60" w:rsidP="00CE5D60">
            <w:pPr>
              <w:rPr>
                <w:rFonts w:eastAsia="Malgun Gothic"/>
                <w:bCs/>
                <w:highlight w:val="green"/>
                <w:lang w:eastAsia="zh-CN"/>
              </w:rPr>
            </w:pPr>
            <w:r w:rsidRPr="00DB58CB">
              <w:rPr>
                <w:rFonts w:eastAsia="Malgun Gothic"/>
                <w:bCs/>
                <w:highlight w:val="green"/>
                <w:lang w:eastAsia="zh-CN"/>
              </w:rPr>
              <w:t>Agreement</w:t>
            </w:r>
          </w:p>
          <w:p w14:paraId="3487B365" w14:textId="77777777" w:rsidR="00CE5D60" w:rsidRPr="00974B2D" w:rsidRDefault="00CE5D60" w:rsidP="00CE5D60">
            <w:pPr>
              <w:rPr>
                <w:rFonts w:eastAsia="Malgun Gothic"/>
                <w:lang w:eastAsia="zh-CN"/>
              </w:rPr>
            </w:pPr>
            <w:r w:rsidRPr="00974B2D">
              <w:rPr>
                <w:rFonts w:eastAsia="Malgun Gothic"/>
                <w:lang w:eastAsia="zh-CN"/>
              </w:rPr>
              <w:t>For dynamic SBFD,</w:t>
            </w:r>
          </w:p>
          <w:p w14:paraId="54FA0421" w14:textId="77777777" w:rsidR="00CE5D60" w:rsidRPr="00974B2D" w:rsidRDefault="00CE5D60" w:rsidP="00CE5D60">
            <w:pPr>
              <w:numPr>
                <w:ilvl w:val="0"/>
                <w:numId w:val="24"/>
              </w:numPr>
              <w:tabs>
                <w:tab w:val="left" w:pos="0"/>
              </w:tabs>
              <w:rPr>
                <w:rFonts w:eastAsia="Malgun Gothic"/>
                <w:lang w:eastAsia="zh-CN"/>
              </w:rPr>
            </w:pPr>
            <w:r w:rsidRPr="00974B2D">
              <w:rPr>
                <w:rFonts w:eastAsia="Malgun Gothic"/>
                <w:lang w:eastAsia="zh-CN"/>
              </w:rPr>
              <w:t xml:space="preserve">For SBFD-aware UEs, further study whether DL receptions outside semi-statically configured DL subband(s) are allowed or not in a symbol configured as DL in </w:t>
            </w:r>
            <w:r w:rsidRPr="00974B2D">
              <w:rPr>
                <w:rFonts w:eastAsia="Malgun Gothic"/>
                <w:i/>
                <w:lang w:eastAsia="zh-CN"/>
              </w:rPr>
              <w:t>TDD-UL-DL-</w:t>
            </w:r>
            <w:proofErr w:type="spellStart"/>
            <w:r w:rsidRPr="00974B2D">
              <w:rPr>
                <w:rFonts w:eastAsia="Malgun Gothic"/>
                <w:i/>
                <w:lang w:eastAsia="zh-CN"/>
              </w:rPr>
              <w:t>ConfigCommon</w:t>
            </w:r>
            <w:proofErr w:type="spellEnd"/>
            <w:r w:rsidRPr="00974B2D">
              <w:rPr>
                <w:rFonts w:eastAsia="Malgun Gothic"/>
                <w:lang w:eastAsia="zh-CN"/>
              </w:rPr>
              <w:t xml:space="preserve"> based on the following options:</w:t>
            </w:r>
          </w:p>
          <w:p w14:paraId="167D490C" w14:textId="77777777" w:rsidR="00CE5D60" w:rsidRPr="00974B2D" w:rsidRDefault="00CE5D60" w:rsidP="00CE5D60">
            <w:pPr>
              <w:numPr>
                <w:ilvl w:val="1"/>
                <w:numId w:val="24"/>
              </w:numPr>
              <w:tabs>
                <w:tab w:val="left" w:pos="0"/>
              </w:tabs>
              <w:rPr>
                <w:rFonts w:eastAsia="Malgun Gothic"/>
                <w:lang w:eastAsia="zh-CN"/>
              </w:rPr>
            </w:pPr>
            <w:r w:rsidRPr="00974B2D">
              <w:rPr>
                <w:rFonts w:eastAsia="Malgun Gothic"/>
                <w:lang w:eastAsia="zh-CN"/>
              </w:rPr>
              <w:t>Option 1 (semi-static): DL receptions outside semi-statically configured DL subband(s) are not allowed</w:t>
            </w:r>
          </w:p>
          <w:p w14:paraId="5F6809C7" w14:textId="77777777" w:rsidR="00CE5D60" w:rsidRPr="00974B2D" w:rsidRDefault="00CE5D60" w:rsidP="00CE5D60">
            <w:pPr>
              <w:numPr>
                <w:ilvl w:val="1"/>
                <w:numId w:val="24"/>
              </w:numPr>
              <w:tabs>
                <w:tab w:val="left" w:pos="0"/>
              </w:tabs>
              <w:rPr>
                <w:rFonts w:eastAsia="Malgun Gothic"/>
                <w:lang w:eastAsia="zh-CN"/>
              </w:rPr>
            </w:pPr>
            <w:r w:rsidRPr="00974B2D">
              <w:rPr>
                <w:rFonts w:eastAsia="Malgun Gothic"/>
                <w:lang w:eastAsia="zh-CN"/>
              </w:rPr>
              <w:t xml:space="preserve">Option 2: DL receptions outside semi-statically configured DL subband(s) are allowed </w:t>
            </w:r>
          </w:p>
          <w:p w14:paraId="354C0EE1" w14:textId="77777777" w:rsidR="00CE5D60" w:rsidRPr="00974B2D" w:rsidRDefault="00CE5D60" w:rsidP="00CE5D60">
            <w:pPr>
              <w:numPr>
                <w:ilvl w:val="0"/>
                <w:numId w:val="24"/>
              </w:numPr>
              <w:tabs>
                <w:tab w:val="left" w:pos="0"/>
              </w:tabs>
              <w:rPr>
                <w:rFonts w:eastAsia="Malgun Gothic"/>
                <w:lang w:eastAsia="zh-CN"/>
              </w:rPr>
            </w:pPr>
            <w:r w:rsidRPr="00974B2D">
              <w:rPr>
                <w:rFonts w:eastAsia="Malgun Gothic"/>
                <w:lang w:eastAsia="zh-CN"/>
              </w:rPr>
              <w:t xml:space="preserve">For SBFD-aware UEs, further study whether DL receptions outside semi-statically configured DL subband(s) and UL transmissions outside semi-statically configured UL subband are allowed or not in the symbol configured as flexible in </w:t>
            </w:r>
            <w:r w:rsidRPr="00974B2D">
              <w:rPr>
                <w:rFonts w:eastAsia="Malgun Gothic"/>
                <w:i/>
                <w:lang w:eastAsia="zh-CN"/>
              </w:rPr>
              <w:t>TDD-UL-DL-</w:t>
            </w:r>
            <w:proofErr w:type="spellStart"/>
            <w:r w:rsidRPr="00974B2D">
              <w:rPr>
                <w:rFonts w:eastAsia="Malgun Gothic"/>
                <w:i/>
                <w:lang w:eastAsia="zh-CN"/>
              </w:rPr>
              <w:t>ConfigCommon</w:t>
            </w:r>
            <w:proofErr w:type="spellEnd"/>
            <w:r w:rsidRPr="00974B2D">
              <w:rPr>
                <w:rFonts w:eastAsia="Malgun Gothic"/>
                <w:lang w:eastAsia="zh-CN"/>
              </w:rPr>
              <w:t xml:space="preserve"> based on the following options:</w:t>
            </w:r>
          </w:p>
          <w:p w14:paraId="41E3A3AE" w14:textId="77777777" w:rsidR="00CE5D60" w:rsidRPr="00974B2D" w:rsidRDefault="00CE5D60" w:rsidP="00CE5D60">
            <w:pPr>
              <w:numPr>
                <w:ilvl w:val="1"/>
                <w:numId w:val="24"/>
              </w:numPr>
              <w:tabs>
                <w:tab w:val="left" w:pos="0"/>
              </w:tabs>
              <w:rPr>
                <w:rFonts w:eastAsia="Malgun Gothic"/>
                <w:lang w:eastAsia="zh-CN"/>
              </w:rPr>
            </w:pPr>
            <w:r w:rsidRPr="00974B2D">
              <w:rPr>
                <w:rFonts w:eastAsia="Malgun Gothic"/>
                <w:lang w:eastAsia="zh-CN"/>
              </w:rPr>
              <w:t>Option 1 (semi-static): DL receptions outside semi-statically configured DL subband(s) are not allowed and UL transmissions outside semi-statically configured UL subband are not allowed</w:t>
            </w:r>
          </w:p>
          <w:p w14:paraId="550B3129" w14:textId="77777777" w:rsidR="00CE5D60" w:rsidRPr="00974B2D" w:rsidRDefault="00CE5D60" w:rsidP="00CE5D60">
            <w:pPr>
              <w:numPr>
                <w:ilvl w:val="1"/>
                <w:numId w:val="24"/>
              </w:numPr>
              <w:tabs>
                <w:tab w:val="left" w:pos="0"/>
              </w:tabs>
              <w:rPr>
                <w:rFonts w:eastAsia="Malgun Gothic"/>
                <w:lang w:eastAsia="zh-CN"/>
              </w:rPr>
            </w:pPr>
            <w:r w:rsidRPr="00974B2D">
              <w:rPr>
                <w:rFonts w:eastAsia="Malgun Gothic"/>
                <w:lang w:eastAsia="zh-CN"/>
              </w:rPr>
              <w:t xml:space="preserve">Option 2: DL receptions outside semi-statically configured DL subband(s) are allowed </w:t>
            </w:r>
          </w:p>
          <w:p w14:paraId="2969E1C4" w14:textId="77777777" w:rsidR="00CE5D60" w:rsidRPr="00974B2D" w:rsidRDefault="00CE5D60" w:rsidP="00CE5D60">
            <w:pPr>
              <w:numPr>
                <w:ilvl w:val="2"/>
                <w:numId w:val="24"/>
              </w:numPr>
              <w:tabs>
                <w:tab w:val="left" w:pos="0"/>
              </w:tabs>
              <w:rPr>
                <w:rFonts w:eastAsia="Malgun Gothic"/>
                <w:lang w:eastAsia="zh-CN"/>
              </w:rPr>
            </w:pPr>
            <w:r w:rsidRPr="00974B2D">
              <w:rPr>
                <w:rFonts w:eastAsia="Malgun Gothic"/>
                <w:lang w:eastAsia="zh-CN"/>
              </w:rPr>
              <w:t xml:space="preserve">UL transmissions outside the semi-statically configured UL </w:t>
            </w:r>
            <w:proofErr w:type="spellStart"/>
            <w:r w:rsidRPr="00974B2D">
              <w:rPr>
                <w:rFonts w:eastAsia="Malgun Gothic"/>
                <w:lang w:eastAsia="zh-CN"/>
              </w:rPr>
              <w:t>subbands</w:t>
            </w:r>
            <w:proofErr w:type="spellEnd"/>
            <w:r w:rsidRPr="00974B2D">
              <w:rPr>
                <w:rFonts w:eastAsia="Malgun Gothic"/>
                <w:lang w:eastAsia="zh-CN"/>
              </w:rPr>
              <w:t xml:space="preserve"> are not allowed</w:t>
            </w:r>
          </w:p>
          <w:p w14:paraId="5E06D6F2" w14:textId="77777777" w:rsidR="00CE5D60" w:rsidRPr="00974B2D" w:rsidRDefault="00CE5D60" w:rsidP="00CE5D60">
            <w:pPr>
              <w:numPr>
                <w:ilvl w:val="1"/>
                <w:numId w:val="24"/>
              </w:numPr>
              <w:tabs>
                <w:tab w:val="left" w:pos="0"/>
              </w:tabs>
              <w:rPr>
                <w:rFonts w:eastAsia="Malgun Gothic"/>
                <w:lang w:eastAsia="zh-CN"/>
              </w:rPr>
            </w:pPr>
            <w:r w:rsidRPr="00974B2D">
              <w:rPr>
                <w:rFonts w:eastAsia="Malgun Gothic"/>
                <w:lang w:eastAsia="zh-CN"/>
              </w:rPr>
              <w:t>Option 3: DL receptions outside semi-statically configured DL subband(s) are allowed</w:t>
            </w:r>
          </w:p>
          <w:p w14:paraId="4770EB57" w14:textId="77777777" w:rsidR="00CE5D60" w:rsidRPr="00974B2D" w:rsidRDefault="00CE5D60" w:rsidP="00CE5D60">
            <w:pPr>
              <w:numPr>
                <w:ilvl w:val="2"/>
                <w:numId w:val="24"/>
              </w:numPr>
              <w:tabs>
                <w:tab w:val="left" w:pos="0"/>
              </w:tabs>
              <w:rPr>
                <w:rFonts w:eastAsia="Malgun Gothic"/>
                <w:lang w:eastAsia="zh-CN"/>
              </w:rPr>
            </w:pPr>
            <w:r w:rsidRPr="00974B2D">
              <w:rPr>
                <w:rFonts w:eastAsia="Malgun Gothic"/>
                <w:lang w:eastAsia="zh-CN"/>
              </w:rPr>
              <w:t xml:space="preserve">UL transmissions outside the semi-statically configured UL </w:t>
            </w:r>
            <w:proofErr w:type="spellStart"/>
            <w:r w:rsidRPr="00974B2D">
              <w:rPr>
                <w:rFonts w:eastAsia="Malgun Gothic"/>
                <w:lang w:eastAsia="zh-CN"/>
              </w:rPr>
              <w:t>subbands</w:t>
            </w:r>
            <w:proofErr w:type="spellEnd"/>
            <w:r w:rsidRPr="00974B2D">
              <w:rPr>
                <w:rFonts w:eastAsia="Malgun Gothic"/>
                <w:lang w:eastAsia="zh-CN"/>
              </w:rPr>
              <w:t xml:space="preserve"> are allowed</w:t>
            </w:r>
          </w:p>
          <w:p w14:paraId="520131E2" w14:textId="77777777" w:rsidR="00CE5D60" w:rsidRPr="00974B2D" w:rsidRDefault="00CE5D60" w:rsidP="00CE5D60">
            <w:pPr>
              <w:tabs>
                <w:tab w:val="left" w:pos="0"/>
              </w:tabs>
              <w:rPr>
                <w:rFonts w:eastAsia="Malgun Gothic"/>
                <w:lang w:eastAsia="zh-CN"/>
              </w:rPr>
            </w:pPr>
            <w:r w:rsidRPr="00974B2D">
              <w:rPr>
                <w:rFonts w:eastAsia="Malgun Gothic"/>
                <w:lang w:eastAsia="zh-CN"/>
              </w:rPr>
              <w:t>Dynamic SBFD should be compared with dynamic TDD and/or semi-static SBFD in terms of performance, implementation complexity, switching latency.</w:t>
            </w:r>
          </w:p>
          <w:p w14:paraId="4ED0CB76" w14:textId="4124788C" w:rsidR="00CE5D60" w:rsidRDefault="00CE5D60" w:rsidP="00CE5D60">
            <w:pPr>
              <w:rPr>
                <w:lang w:eastAsia="zh-CN"/>
              </w:rPr>
            </w:pPr>
            <w:r w:rsidRPr="00974B2D">
              <w:rPr>
                <w:rFonts w:eastAsia="Malgun Gothic"/>
                <w:lang w:eastAsia="zh-CN"/>
              </w:rPr>
              <w:t>For each option, additional conditions may apply to determine whether the option is applicable.</w:t>
            </w:r>
          </w:p>
        </w:tc>
      </w:tr>
    </w:tbl>
    <w:bookmarkEnd w:id="11"/>
    <w:p w14:paraId="03C44B73" w14:textId="38D15154" w:rsidR="00E5672C" w:rsidRDefault="002A5D46">
      <w:pPr>
        <w:jc w:val="both"/>
        <w:rPr>
          <w:lang w:eastAsia="zh-CN"/>
        </w:rPr>
      </w:pPr>
      <w:r>
        <w:rPr>
          <w:lang w:eastAsia="zh-CN"/>
        </w:rPr>
        <w:t>It</w:t>
      </w:r>
      <w:r w:rsidR="003B042E">
        <w:rPr>
          <w:lang w:eastAsia="zh-CN"/>
        </w:rPr>
        <w:t xml:space="preserve"> is benefit to introduce the dynamic indication of UL subband time location considering the ratios of UL and DL traffic are not consistent in realistic network</w:t>
      </w:r>
      <w:r w:rsidR="002D3F8E">
        <w:rPr>
          <w:lang w:eastAsia="zh-CN"/>
        </w:rPr>
        <w:t xml:space="preserve"> and</w:t>
      </w:r>
      <w:r w:rsidR="003B042E">
        <w:rPr>
          <w:lang w:eastAsia="zh-CN"/>
        </w:rPr>
        <w:t xml:space="preserve"> the semi-static UL subband time location indication restricts the same resource configuration ration between UL and DL which will causes the un-efficient utilization of resource. </w:t>
      </w:r>
    </w:p>
    <w:p w14:paraId="7B306D78" w14:textId="64231A33" w:rsidR="00E5672C" w:rsidRDefault="00AD440D" w:rsidP="00E5672C">
      <w:pPr>
        <w:jc w:val="both"/>
        <w:rPr>
          <w:lang w:eastAsia="zh-CN"/>
        </w:rPr>
      </w:pPr>
      <w:r>
        <w:rPr>
          <w:lang w:eastAsia="zh-CN"/>
        </w:rPr>
        <w:lastRenderedPageBreak/>
        <w:t xml:space="preserve">Explicit enable/disable part of UL subband time location on top of semi-static configuration via group-common DCI can be used </w:t>
      </w:r>
      <w:r w:rsidR="00E5672C">
        <w:rPr>
          <w:lang w:eastAsia="zh-CN"/>
        </w:rPr>
        <w:t>to realize the dynamic SBFD</w:t>
      </w:r>
      <w:r w:rsidR="000D18FC">
        <w:rPr>
          <w:lang w:eastAsia="zh-CN"/>
        </w:rPr>
        <w:t xml:space="preserve"> for all the DL/UL behaviours including dynamic scheduling and higher layer configured transmission</w:t>
      </w:r>
      <w:r>
        <w:rPr>
          <w:lang w:eastAsia="zh-CN"/>
        </w:rPr>
        <w:t>:</w:t>
      </w:r>
      <w:r w:rsidR="00E5672C">
        <w:rPr>
          <w:lang w:eastAsia="zh-CN"/>
        </w:rPr>
        <w:t xml:space="preserve"> </w:t>
      </w:r>
    </w:p>
    <w:p w14:paraId="7A3FA1C7" w14:textId="2375683A" w:rsidR="005F33A7" w:rsidRDefault="00E5672C" w:rsidP="00E5672C">
      <w:pPr>
        <w:pStyle w:val="aff3"/>
        <w:numPr>
          <w:ilvl w:val="0"/>
          <w:numId w:val="25"/>
        </w:numPr>
        <w:ind w:leftChars="0"/>
        <w:jc w:val="both"/>
        <w:rPr>
          <w:rFonts w:eastAsiaTheme="minorEastAsia"/>
          <w:lang w:eastAsia="zh-CN"/>
        </w:rPr>
      </w:pPr>
      <w:r>
        <w:rPr>
          <w:lang w:eastAsia="zh-CN"/>
        </w:rPr>
        <w:t xml:space="preserve">For a </w:t>
      </w:r>
      <w:r w:rsidRPr="005F33A7">
        <w:rPr>
          <w:rFonts w:eastAsiaTheme="minorEastAsia"/>
          <w:lang w:eastAsia="zh-CN"/>
        </w:rPr>
        <w:t xml:space="preserve">symbol overlapped with an enabled part of </w:t>
      </w:r>
      <w:r w:rsidR="00261F12">
        <w:rPr>
          <w:rFonts w:eastAsiaTheme="minorEastAsia"/>
          <w:lang w:eastAsia="zh-CN"/>
        </w:rPr>
        <w:t xml:space="preserve">UL </w:t>
      </w:r>
      <w:r w:rsidRPr="005F33A7">
        <w:rPr>
          <w:rFonts w:eastAsiaTheme="minorEastAsia"/>
          <w:lang w:eastAsia="zh-CN"/>
        </w:rPr>
        <w:t xml:space="preserve">subband in time-domain, </w:t>
      </w:r>
      <w:r w:rsidRPr="005F33A7">
        <w:rPr>
          <w:rFonts w:eastAsiaTheme="minorEastAsia" w:hint="eastAsia"/>
          <w:lang w:eastAsia="zh-CN"/>
        </w:rPr>
        <w:t>it</w:t>
      </w:r>
      <w:r w:rsidRPr="005F33A7">
        <w:rPr>
          <w:rFonts w:eastAsiaTheme="minorEastAsia"/>
          <w:lang w:eastAsia="zh-CN"/>
        </w:rPr>
        <w:t xml:space="preserve"> is called as enabled SBFD symbol. From UE’s perspective, the DL reception is within the DL subband and UL transmission is within the UL subband in SBFD symbol. </w:t>
      </w:r>
    </w:p>
    <w:p w14:paraId="08B50C11" w14:textId="5C6076FF" w:rsidR="00E5672C" w:rsidRPr="008F12F8" w:rsidRDefault="005F33A7" w:rsidP="008F12F8">
      <w:pPr>
        <w:pStyle w:val="aff3"/>
        <w:numPr>
          <w:ilvl w:val="0"/>
          <w:numId w:val="25"/>
        </w:numPr>
        <w:ind w:leftChars="0"/>
        <w:jc w:val="both"/>
        <w:rPr>
          <w:rFonts w:eastAsiaTheme="minorEastAsia"/>
          <w:lang w:eastAsia="zh-CN"/>
        </w:rPr>
      </w:pPr>
      <w:r>
        <w:rPr>
          <w:rFonts w:eastAsiaTheme="minorEastAsia"/>
          <w:lang w:eastAsia="zh-CN"/>
        </w:rPr>
        <w:t>For a</w:t>
      </w:r>
      <w:r w:rsidR="00E5672C" w:rsidRPr="005F33A7">
        <w:rPr>
          <w:rFonts w:eastAsiaTheme="minorEastAsia"/>
          <w:lang w:eastAsia="zh-CN"/>
        </w:rPr>
        <w:t xml:space="preserve"> symbol overlapped with a disabled part of </w:t>
      </w:r>
      <w:r w:rsidR="00261F12">
        <w:rPr>
          <w:rFonts w:eastAsiaTheme="minorEastAsia"/>
          <w:lang w:eastAsia="zh-CN"/>
        </w:rPr>
        <w:t>UL</w:t>
      </w:r>
      <w:r w:rsidR="00E5672C" w:rsidRPr="005F33A7">
        <w:rPr>
          <w:rFonts w:eastAsiaTheme="minorEastAsia"/>
          <w:lang w:eastAsia="zh-CN"/>
        </w:rPr>
        <w:t xml:space="preserve"> subband in time-domain, </w:t>
      </w:r>
      <w:proofErr w:type="gramStart"/>
      <w:r w:rsidR="00E5672C" w:rsidRPr="005F33A7">
        <w:rPr>
          <w:rFonts w:eastAsiaTheme="minorEastAsia"/>
          <w:lang w:eastAsia="zh-CN"/>
        </w:rPr>
        <w:t>it</w:t>
      </w:r>
      <w:proofErr w:type="gramEnd"/>
      <w:r w:rsidR="00E5672C" w:rsidRPr="005F33A7">
        <w:rPr>
          <w:rFonts w:eastAsiaTheme="minorEastAsia"/>
          <w:lang w:eastAsia="zh-CN"/>
        </w:rPr>
        <w:t xml:space="preserve"> </w:t>
      </w:r>
      <w:r w:rsidR="009318AA">
        <w:rPr>
          <w:rFonts w:eastAsiaTheme="minorEastAsia"/>
          <w:lang w:eastAsia="zh-CN"/>
        </w:rPr>
        <w:t>fallbacks to</w:t>
      </w:r>
      <w:r w:rsidR="00E5672C" w:rsidRPr="005F33A7">
        <w:rPr>
          <w:rFonts w:eastAsiaTheme="minorEastAsia"/>
          <w:lang w:eastAsia="zh-CN"/>
        </w:rPr>
        <w:t xml:space="preserve"> a normal DL/flexible symbol as indicated by cell-specific TDD UL/DL configuration.</w:t>
      </w:r>
      <w:r w:rsidR="00DC50BC">
        <w:rPr>
          <w:rFonts w:eastAsiaTheme="minorEastAsia"/>
          <w:lang w:eastAsia="zh-CN"/>
        </w:rPr>
        <w:t xml:space="preserve"> From UE’s perspective, the </w:t>
      </w:r>
      <w:r w:rsidR="00DC50BC" w:rsidRPr="00974B2D">
        <w:rPr>
          <w:rFonts w:eastAsia="Malgun Gothic"/>
          <w:lang w:eastAsia="zh-CN"/>
        </w:rPr>
        <w:t>DL receptions outside semi-statically configured DL subband(s) are allowed</w:t>
      </w:r>
      <w:r w:rsidR="00DC50BC">
        <w:rPr>
          <w:rFonts w:eastAsia="Malgun Gothic"/>
          <w:lang w:eastAsia="zh-CN"/>
        </w:rPr>
        <w:t xml:space="preserve"> if the symbol is </w:t>
      </w:r>
      <w:r w:rsidR="00DC50BC" w:rsidRPr="00974B2D">
        <w:rPr>
          <w:rFonts w:eastAsia="Malgun Gothic"/>
          <w:lang w:eastAsia="zh-CN"/>
        </w:rPr>
        <w:t xml:space="preserve">configured as DL in </w:t>
      </w:r>
      <w:r w:rsidR="00DC50BC" w:rsidRPr="00974B2D">
        <w:rPr>
          <w:rFonts w:eastAsia="Malgun Gothic"/>
          <w:i/>
          <w:lang w:eastAsia="zh-CN"/>
        </w:rPr>
        <w:t>TDD-UL-DL-</w:t>
      </w:r>
      <w:proofErr w:type="spellStart"/>
      <w:r w:rsidR="00DC50BC" w:rsidRPr="00974B2D">
        <w:rPr>
          <w:rFonts w:eastAsia="Malgun Gothic"/>
          <w:i/>
          <w:lang w:eastAsia="zh-CN"/>
        </w:rPr>
        <w:t>ConfigCommon</w:t>
      </w:r>
      <w:proofErr w:type="spellEnd"/>
      <w:r w:rsidR="00BD49A0">
        <w:rPr>
          <w:rFonts w:eastAsia="Malgun Gothic"/>
          <w:i/>
          <w:lang w:eastAsia="zh-CN"/>
        </w:rPr>
        <w:t xml:space="preserve"> </w:t>
      </w:r>
      <w:r w:rsidR="00BD49A0" w:rsidRPr="00BD49A0">
        <w:rPr>
          <w:rFonts w:eastAsiaTheme="minorEastAsia"/>
          <w:lang w:eastAsia="zh-CN"/>
        </w:rPr>
        <w:t>as legacy</w:t>
      </w:r>
      <w:r w:rsidR="00BD49A0">
        <w:rPr>
          <w:rFonts w:eastAsiaTheme="minorEastAsia"/>
          <w:lang w:eastAsia="zh-CN"/>
        </w:rPr>
        <w:t xml:space="preserve">. For </w:t>
      </w:r>
      <w:r w:rsidR="00BD49A0" w:rsidRPr="00974B2D">
        <w:rPr>
          <w:rFonts w:eastAsia="Malgun Gothic"/>
          <w:lang w:eastAsia="zh-CN"/>
        </w:rPr>
        <w:t>flexible</w:t>
      </w:r>
      <w:r w:rsidR="00BD49A0">
        <w:rPr>
          <w:rFonts w:eastAsia="Malgun Gothic"/>
          <w:lang w:eastAsia="zh-CN"/>
        </w:rPr>
        <w:t xml:space="preserve"> symbol</w:t>
      </w:r>
      <w:r w:rsidR="00BD49A0" w:rsidRPr="00974B2D">
        <w:rPr>
          <w:rFonts w:eastAsia="Malgun Gothic"/>
          <w:lang w:eastAsia="zh-CN"/>
        </w:rPr>
        <w:t xml:space="preserve"> in </w:t>
      </w:r>
      <w:r w:rsidR="00BD49A0" w:rsidRPr="00974B2D">
        <w:rPr>
          <w:rFonts w:eastAsia="Malgun Gothic"/>
          <w:i/>
          <w:lang w:eastAsia="zh-CN"/>
        </w:rPr>
        <w:t>TDD-UL-DL-</w:t>
      </w:r>
      <w:proofErr w:type="spellStart"/>
      <w:r w:rsidR="00BD49A0" w:rsidRPr="00974B2D">
        <w:rPr>
          <w:rFonts w:eastAsia="Malgun Gothic"/>
          <w:i/>
          <w:lang w:eastAsia="zh-CN"/>
        </w:rPr>
        <w:t>ConfigCommon</w:t>
      </w:r>
      <w:proofErr w:type="spellEnd"/>
      <w:r w:rsidR="00BD49A0">
        <w:rPr>
          <w:rFonts w:eastAsia="Malgun Gothic"/>
          <w:lang w:eastAsia="zh-CN"/>
        </w:rPr>
        <w:t>, either DL reception or UL transmission in the whole DL/UL BWP are allowed as legacy flexible behaviour.</w:t>
      </w:r>
    </w:p>
    <w:p w14:paraId="7FCCA6BD" w14:textId="7A9A6E0D" w:rsidR="0084030C" w:rsidRDefault="007C66D5" w:rsidP="007C66D5">
      <w:pPr>
        <w:jc w:val="center"/>
      </w:pPr>
      <w:r>
        <w:object w:dxaOrig="18188" w:dyaOrig="6908" w14:anchorId="6A7F8CA0">
          <v:shape id="_x0000_i1027" type="#_x0000_t75" style="width:409.35pt;height:155.35pt" o:ole="">
            <v:imagedata r:id="rId17" o:title=""/>
          </v:shape>
          <o:OLEObject Type="Embed" ProgID="Visio.Drawing.15" ShapeID="_x0000_i1027" DrawAspect="Content" ObjectID="_1745666286" r:id="rId18"/>
        </w:object>
      </w:r>
    </w:p>
    <w:p w14:paraId="0A323975" w14:textId="38A31AD8" w:rsidR="00513E78" w:rsidRPr="00E90F51" w:rsidRDefault="00000000" w:rsidP="00E90F51">
      <w:pPr>
        <w:jc w:val="center"/>
        <w:rPr>
          <w:b/>
          <w:bCs/>
          <w:lang w:eastAsia="zh-CN"/>
        </w:rPr>
      </w:pPr>
      <w:bookmarkStart w:id="12" w:name="_Ref127106189"/>
      <w:r>
        <w:rPr>
          <w:b/>
          <w:bCs/>
          <w:lang w:eastAsia="zh-CN"/>
        </w:rPr>
        <w:t xml:space="preserve">Figure </w:t>
      </w:r>
      <w:bookmarkEnd w:id="12"/>
      <w:r w:rsidR="00513E78">
        <w:rPr>
          <w:b/>
          <w:bCs/>
          <w:lang w:eastAsia="zh-CN"/>
        </w:rPr>
        <w:t>5</w:t>
      </w:r>
      <w:r>
        <w:rPr>
          <w:b/>
          <w:bCs/>
          <w:lang w:eastAsia="zh-CN"/>
        </w:rPr>
        <w:t>. Indication of enable/disable of part of UL subband time location on top of semi-static configuration</w:t>
      </w:r>
    </w:p>
    <w:p w14:paraId="61C3E985" w14:textId="7C41F4E5" w:rsidR="00513E78" w:rsidRDefault="00513E78" w:rsidP="00513E78">
      <w:pPr>
        <w:jc w:val="both"/>
        <w:rPr>
          <w:rFonts w:eastAsia="Malgun Gothic"/>
          <w:lang w:eastAsia="zh-CN"/>
        </w:rPr>
      </w:pPr>
      <w:r>
        <w:rPr>
          <w:b/>
          <w:i/>
          <w:u w:val="single"/>
        </w:rPr>
        <w:t xml:space="preserve">Proposal </w:t>
      </w:r>
      <w:r w:rsidR="008B182E">
        <w:rPr>
          <w:b/>
          <w:i/>
          <w:u w:val="single"/>
        </w:rPr>
        <w:t>1</w:t>
      </w:r>
      <w:r w:rsidR="00D51E36">
        <w:rPr>
          <w:b/>
          <w:i/>
          <w:u w:val="single"/>
        </w:rPr>
        <w:t>4</w:t>
      </w:r>
      <w:r>
        <w:rPr>
          <w:b/>
          <w:i/>
          <w:u w:val="single"/>
        </w:rPr>
        <w:t xml:space="preserve">: </w:t>
      </w:r>
      <w:r w:rsidRPr="00974B2D">
        <w:rPr>
          <w:rFonts w:eastAsia="Malgun Gothic"/>
          <w:lang w:eastAsia="zh-CN"/>
        </w:rPr>
        <w:t xml:space="preserve">For SBFD-aware UEs, in a symbol configured as DL in </w:t>
      </w:r>
      <w:r w:rsidRPr="00974B2D">
        <w:rPr>
          <w:rFonts w:eastAsia="Malgun Gothic"/>
          <w:i/>
          <w:lang w:eastAsia="zh-CN"/>
        </w:rPr>
        <w:t>TDD-UL-DL-</w:t>
      </w:r>
      <w:proofErr w:type="spellStart"/>
      <w:r w:rsidRPr="00974B2D">
        <w:rPr>
          <w:rFonts w:eastAsia="Malgun Gothic"/>
          <w:i/>
          <w:lang w:eastAsia="zh-CN"/>
        </w:rPr>
        <w:t>ConfigCommon</w:t>
      </w:r>
      <w:proofErr w:type="spellEnd"/>
      <w:r>
        <w:rPr>
          <w:rFonts w:eastAsia="Malgun Gothic"/>
          <w:lang w:eastAsia="zh-CN"/>
        </w:rPr>
        <w:t xml:space="preserve">, support </w:t>
      </w:r>
      <w:r w:rsidRPr="00974B2D">
        <w:rPr>
          <w:rFonts w:eastAsia="Malgun Gothic"/>
          <w:lang w:eastAsia="zh-CN"/>
        </w:rPr>
        <w:t xml:space="preserve">Option 2: </w:t>
      </w:r>
    </w:p>
    <w:p w14:paraId="6AFC597E" w14:textId="36974A3C" w:rsidR="00513E78" w:rsidRPr="00513E78" w:rsidRDefault="00E420C2" w:rsidP="00B915FB">
      <w:pPr>
        <w:pStyle w:val="aff3"/>
        <w:numPr>
          <w:ilvl w:val="0"/>
          <w:numId w:val="25"/>
        </w:numPr>
        <w:ind w:leftChars="0"/>
        <w:jc w:val="both"/>
        <w:rPr>
          <w:rFonts w:eastAsia="Malgun Gothic"/>
          <w:lang w:eastAsia="zh-CN"/>
        </w:rPr>
      </w:pPr>
      <w:r w:rsidRPr="00974B2D">
        <w:rPr>
          <w:rFonts w:eastAsia="Malgun Gothic"/>
          <w:lang w:eastAsia="zh-CN"/>
        </w:rPr>
        <w:t>Option 2</w:t>
      </w:r>
      <w:r>
        <w:rPr>
          <w:rFonts w:eastAsia="Malgun Gothic"/>
          <w:lang w:eastAsia="zh-CN"/>
        </w:rPr>
        <w:t xml:space="preserve">: </w:t>
      </w:r>
      <w:r w:rsidR="00513E78" w:rsidRPr="00513E78">
        <w:rPr>
          <w:rFonts w:eastAsia="Malgun Gothic"/>
          <w:lang w:eastAsia="zh-CN"/>
        </w:rPr>
        <w:t>DL receptions outside semi-statically configured DL subband(s) are allowed.</w:t>
      </w:r>
    </w:p>
    <w:p w14:paraId="0625AB02" w14:textId="5024BF82" w:rsidR="00513E78" w:rsidRDefault="00513E78" w:rsidP="00513E78">
      <w:pPr>
        <w:jc w:val="both"/>
        <w:rPr>
          <w:rFonts w:eastAsia="Malgun Gothic"/>
          <w:lang w:eastAsia="zh-CN"/>
        </w:rPr>
      </w:pPr>
      <w:r>
        <w:rPr>
          <w:b/>
          <w:i/>
          <w:u w:val="single"/>
        </w:rPr>
        <w:t>Proposal 1</w:t>
      </w:r>
      <w:r w:rsidR="00D51E36">
        <w:rPr>
          <w:b/>
          <w:i/>
          <w:u w:val="single"/>
        </w:rPr>
        <w:t>5</w:t>
      </w:r>
      <w:r>
        <w:rPr>
          <w:b/>
          <w:i/>
          <w:u w:val="single"/>
        </w:rPr>
        <w:t xml:space="preserve">: </w:t>
      </w:r>
      <w:r w:rsidRPr="00974B2D">
        <w:rPr>
          <w:rFonts w:eastAsia="Malgun Gothic"/>
          <w:lang w:eastAsia="zh-CN"/>
        </w:rPr>
        <w:t xml:space="preserve">For SBFD-aware UEs, in a symbol configured as flexible in </w:t>
      </w:r>
      <w:r w:rsidRPr="00974B2D">
        <w:rPr>
          <w:rFonts w:eastAsia="Malgun Gothic"/>
          <w:i/>
          <w:lang w:eastAsia="zh-CN"/>
        </w:rPr>
        <w:t>TDD-UL-DL-</w:t>
      </w:r>
      <w:proofErr w:type="spellStart"/>
      <w:r w:rsidRPr="00974B2D">
        <w:rPr>
          <w:rFonts w:eastAsia="Malgun Gothic"/>
          <w:i/>
          <w:lang w:eastAsia="zh-CN"/>
        </w:rPr>
        <w:t>ConfigCommon</w:t>
      </w:r>
      <w:proofErr w:type="spellEnd"/>
      <w:r>
        <w:rPr>
          <w:rFonts w:eastAsia="Malgun Gothic"/>
          <w:lang w:eastAsia="zh-CN"/>
        </w:rPr>
        <w:t xml:space="preserve">, support </w:t>
      </w:r>
      <w:r w:rsidRPr="00974B2D">
        <w:rPr>
          <w:rFonts w:eastAsia="Malgun Gothic"/>
          <w:lang w:eastAsia="zh-CN"/>
        </w:rPr>
        <w:t xml:space="preserve">Option 3: </w:t>
      </w:r>
    </w:p>
    <w:p w14:paraId="6CFBA6FF" w14:textId="3D52121D" w:rsidR="00513E78" w:rsidRPr="00E420C2" w:rsidRDefault="00E420C2" w:rsidP="00E420C2">
      <w:pPr>
        <w:pStyle w:val="aff3"/>
        <w:numPr>
          <w:ilvl w:val="0"/>
          <w:numId w:val="25"/>
        </w:numPr>
        <w:ind w:leftChars="0"/>
        <w:jc w:val="both"/>
        <w:rPr>
          <w:rFonts w:eastAsia="Malgun Gothic"/>
          <w:lang w:eastAsia="zh-CN"/>
        </w:rPr>
      </w:pPr>
      <w:r w:rsidRPr="00974B2D">
        <w:rPr>
          <w:rFonts w:eastAsia="Malgun Gothic"/>
          <w:lang w:eastAsia="zh-CN"/>
        </w:rPr>
        <w:t xml:space="preserve">Option </w:t>
      </w:r>
      <w:r>
        <w:rPr>
          <w:rFonts w:eastAsia="Malgun Gothic"/>
          <w:lang w:eastAsia="zh-CN"/>
        </w:rPr>
        <w:t xml:space="preserve">3: </w:t>
      </w:r>
      <w:r w:rsidR="00513E78" w:rsidRPr="00513E78">
        <w:rPr>
          <w:rFonts w:eastAsia="Malgun Gothic"/>
          <w:lang w:eastAsia="zh-CN"/>
        </w:rPr>
        <w:t>DL receptions outside semi-statically configured DL subband(s) are allowed</w:t>
      </w:r>
      <w:r w:rsidR="001F634D">
        <w:rPr>
          <w:rFonts w:eastAsia="Malgun Gothic"/>
          <w:lang w:eastAsia="zh-CN"/>
        </w:rPr>
        <w:t>;</w:t>
      </w:r>
      <w:r>
        <w:rPr>
          <w:rFonts w:eastAsia="Malgun Gothic"/>
          <w:lang w:eastAsia="zh-CN"/>
        </w:rPr>
        <w:t xml:space="preserve"> </w:t>
      </w:r>
      <w:r w:rsidR="00513E78" w:rsidRPr="00E420C2">
        <w:rPr>
          <w:rFonts w:eastAsia="Malgun Gothic"/>
          <w:lang w:eastAsia="zh-CN"/>
        </w:rPr>
        <w:t xml:space="preserve">UL transmissions outside the semi-statically configured UL </w:t>
      </w:r>
      <w:proofErr w:type="spellStart"/>
      <w:r w:rsidR="00513E78" w:rsidRPr="00E420C2">
        <w:rPr>
          <w:rFonts w:eastAsia="Malgun Gothic"/>
          <w:lang w:eastAsia="zh-CN"/>
        </w:rPr>
        <w:t>subbands</w:t>
      </w:r>
      <w:proofErr w:type="spellEnd"/>
      <w:r w:rsidR="00513E78" w:rsidRPr="00E420C2">
        <w:rPr>
          <w:rFonts w:eastAsia="Malgun Gothic"/>
          <w:lang w:eastAsia="zh-CN"/>
        </w:rPr>
        <w:t xml:space="preserve"> are allowed</w:t>
      </w:r>
      <w:r w:rsidR="001F634D" w:rsidRPr="00E420C2">
        <w:rPr>
          <w:rFonts w:eastAsia="Malgun Gothic"/>
          <w:lang w:eastAsia="zh-CN"/>
        </w:rPr>
        <w:t>.</w:t>
      </w:r>
    </w:p>
    <w:p w14:paraId="401DD4D0" w14:textId="5054E0D7" w:rsidR="00B915FB" w:rsidRDefault="00000000" w:rsidP="00B915FB">
      <w:pPr>
        <w:jc w:val="both"/>
        <w:rPr>
          <w:lang w:eastAsia="zh-CN"/>
        </w:rPr>
      </w:pPr>
      <w:r>
        <w:rPr>
          <w:b/>
          <w:i/>
          <w:u w:val="single"/>
        </w:rPr>
        <w:t xml:space="preserve">Proposal </w:t>
      </w:r>
      <w:r w:rsidR="009366AA">
        <w:rPr>
          <w:b/>
          <w:i/>
          <w:u w:val="single"/>
        </w:rPr>
        <w:t>1</w:t>
      </w:r>
      <w:r w:rsidR="00D51E36">
        <w:rPr>
          <w:b/>
          <w:i/>
          <w:u w:val="single"/>
        </w:rPr>
        <w:t>6</w:t>
      </w:r>
      <w:r>
        <w:rPr>
          <w:b/>
          <w:i/>
          <w:u w:val="single"/>
        </w:rPr>
        <w:t xml:space="preserve">: </w:t>
      </w:r>
      <w:r w:rsidR="00AD440D">
        <w:rPr>
          <w:lang w:eastAsia="zh-CN"/>
        </w:rPr>
        <w:t>Indication for enable/disable of part of UL subband time location via group-common DCI can be supported.</w:t>
      </w:r>
    </w:p>
    <w:p w14:paraId="76210BCB" w14:textId="07C97AB3" w:rsidR="00EE390F" w:rsidRDefault="00BB79EE" w:rsidP="00DE0BB8">
      <w:pPr>
        <w:jc w:val="both"/>
        <w:rPr>
          <w:rFonts w:eastAsia="Malgun Gothic"/>
          <w:lang w:eastAsia="zh-CN"/>
        </w:rPr>
      </w:pPr>
      <w:r w:rsidRPr="00DE0BB8">
        <w:rPr>
          <w:b/>
          <w:i/>
          <w:u w:val="single"/>
        </w:rPr>
        <w:t>Proposal 1</w:t>
      </w:r>
      <w:r w:rsidR="00D51E36">
        <w:rPr>
          <w:b/>
          <w:i/>
          <w:u w:val="single"/>
        </w:rPr>
        <w:t>7</w:t>
      </w:r>
      <w:r w:rsidRPr="00DE0BB8">
        <w:rPr>
          <w:b/>
          <w:i/>
          <w:u w:val="single"/>
        </w:rPr>
        <w:t xml:space="preserve">: </w:t>
      </w:r>
      <w:r w:rsidR="00EE390F" w:rsidRPr="00974B2D">
        <w:rPr>
          <w:rFonts w:eastAsia="Malgun Gothic"/>
          <w:lang w:eastAsia="zh-CN"/>
        </w:rPr>
        <w:t xml:space="preserve">For SBFD-aware UEs, </w:t>
      </w:r>
    </w:p>
    <w:p w14:paraId="037A3F11" w14:textId="59F87935" w:rsidR="00DE0BB8" w:rsidRPr="00EE390F" w:rsidRDefault="005E4930" w:rsidP="00EE390F">
      <w:pPr>
        <w:pStyle w:val="aff3"/>
        <w:numPr>
          <w:ilvl w:val="0"/>
          <w:numId w:val="25"/>
        </w:numPr>
        <w:ind w:leftChars="0"/>
        <w:jc w:val="both"/>
        <w:rPr>
          <w:rFonts w:eastAsiaTheme="minorEastAsia"/>
          <w:lang w:eastAsia="zh-CN"/>
        </w:rPr>
      </w:pPr>
      <w:r>
        <w:rPr>
          <w:lang w:eastAsia="zh-CN"/>
        </w:rPr>
        <w:t>w</w:t>
      </w:r>
      <w:r w:rsidR="00EE390F">
        <w:rPr>
          <w:lang w:eastAsia="zh-CN"/>
        </w:rPr>
        <w:t>hen in</w:t>
      </w:r>
      <w:r w:rsidR="00DE0BB8">
        <w:rPr>
          <w:lang w:eastAsia="zh-CN"/>
        </w:rPr>
        <w:t xml:space="preserve"> a </w:t>
      </w:r>
      <w:r w:rsidR="00DE0BB8" w:rsidRPr="00EE390F">
        <w:rPr>
          <w:rFonts w:eastAsiaTheme="minorEastAsia"/>
          <w:lang w:eastAsia="zh-CN"/>
        </w:rPr>
        <w:t>symbol overlapped with an enabled part of UL subband in time-domain, the DL reception is within the DL subband and UL transmission is within the UL subband</w:t>
      </w:r>
      <w:r>
        <w:rPr>
          <w:rFonts w:eastAsiaTheme="minorEastAsia"/>
          <w:lang w:eastAsia="zh-CN"/>
        </w:rPr>
        <w:t>;</w:t>
      </w:r>
    </w:p>
    <w:p w14:paraId="73C52F97" w14:textId="7EB5ADED" w:rsidR="00BB79EE" w:rsidRPr="00EE390F" w:rsidRDefault="005E4930" w:rsidP="00B915FB">
      <w:pPr>
        <w:pStyle w:val="aff3"/>
        <w:numPr>
          <w:ilvl w:val="0"/>
          <w:numId w:val="25"/>
        </w:numPr>
        <w:ind w:leftChars="0"/>
        <w:jc w:val="both"/>
        <w:rPr>
          <w:rFonts w:eastAsiaTheme="minorEastAsia"/>
          <w:lang w:eastAsia="zh-CN"/>
        </w:rPr>
      </w:pPr>
      <w:r>
        <w:rPr>
          <w:rFonts w:eastAsiaTheme="minorEastAsia"/>
          <w:lang w:eastAsia="zh-CN"/>
        </w:rPr>
        <w:t>w</w:t>
      </w:r>
      <w:r w:rsidR="00EE390F">
        <w:rPr>
          <w:rFonts w:eastAsiaTheme="minorEastAsia"/>
          <w:lang w:eastAsia="zh-CN"/>
        </w:rPr>
        <w:t xml:space="preserve">hen in </w:t>
      </w:r>
      <w:r w:rsidR="00DE0BB8">
        <w:rPr>
          <w:rFonts w:eastAsiaTheme="minorEastAsia"/>
          <w:lang w:eastAsia="zh-CN"/>
        </w:rPr>
        <w:t>a</w:t>
      </w:r>
      <w:r w:rsidR="00DE0BB8" w:rsidRPr="005F33A7">
        <w:rPr>
          <w:rFonts w:eastAsiaTheme="minorEastAsia"/>
          <w:lang w:eastAsia="zh-CN"/>
        </w:rPr>
        <w:t xml:space="preserve"> symbol overlapped with a disabled part of </w:t>
      </w:r>
      <w:r w:rsidR="00DE0BB8">
        <w:rPr>
          <w:rFonts w:eastAsiaTheme="minorEastAsia"/>
          <w:lang w:eastAsia="zh-CN"/>
        </w:rPr>
        <w:t>UL</w:t>
      </w:r>
      <w:r w:rsidR="00DE0BB8" w:rsidRPr="005F33A7">
        <w:rPr>
          <w:rFonts w:eastAsiaTheme="minorEastAsia"/>
          <w:lang w:eastAsia="zh-CN"/>
        </w:rPr>
        <w:t xml:space="preserve"> subband in time-domain, </w:t>
      </w:r>
      <w:r w:rsidR="00DE0BB8">
        <w:rPr>
          <w:rFonts w:eastAsiaTheme="minorEastAsia"/>
          <w:lang w:eastAsia="zh-CN"/>
        </w:rPr>
        <w:t>fallback to</w:t>
      </w:r>
      <w:r w:rsidR="00DE0BB8" w:rsidRPr="005F33A7">
        <w:rPr>
          <w:rFonts w:eastAsiaTheme="minorEastAsia"/>
          <w:lang w:eastAsia="zh-CN"/>
        </w:rPr>
        <w:t xml:space="preserve"> a normal DL/flexible symbol as indicated by </w:t>
      </w:r>
      <w:r w:rsidR="00EE390F" w:rsidRPr="00974B2D">
        <w:rPr>
          <w:rFonts w:eastAsia="Malgun Gothic"/>
          <w:i/>
          <w:lang w:eastAsia="zh-CN"/>
        </w:rPr>
        <w:t>TDD-UL-DL-</w:t>
      </w:r>
      <w:proofErr w:type="spellStart"/>
      <w:r w:rsidR="00EE390F" w:rsidRPr="00974B2D">
        <w:rPr>
          <w:rFonts w:eastAsia="Malgun Gothic"/>
          <w:i/>
          <w:lang w:eastAsia="zh-CN"/>
        </w:rPr>
        <w:t>ConfigCommon</w:t>
      </w:r>
      <w:proofErr w:type="spellEnd"/>
      <w:r w:rsidR="00EE390F">
        <w:rPr>
          <w:rFonts w:eastAsiaTheme="minorEastAsia"/>
          <w:lang w:eastAsia="zh-CN"/>
        </w:rPr>
        <w:t xml:space="preserve"> </w:t>
      </w:r>
      <w:r w:rsidR="00DE0BB8">
        <w:rPr>
          <w:rFonts w:eastAsia="Malgun Gothic"/>
          <w:lang w:eastAsia="zh-CN"/>
        </w:rPr>
        <w:t>as legacy behaviour.</w:t>
      </w:r>
    </w:p>
    <w:p w14:paraId="0BB67105" w14:textId="198D1A02" w:rsidR="001F58D7" w:rsidRPr="00D2101C" w:rsidRDefault="00A27EC6" w:rsidP="001F58D7">
      <w:pPr>
        <w:pStyle w:val="30"/>
        <w:rPr>
          <w:rFonts w:ascii="Times New Roman" w:hAnsi="Times New Roman"/>
          <w:lang w:eastAsia="zh-CN"/>
        </w:rPr>
      </w:pPr>
      <w:bookmarkStart w:id="13" w:name="_Hlk126848758"/>
      <w:r>
        <w:rPr>
          <w:rFonts w:ascii="Times New Roman" w:hAnsi="Times New Roman"/>
          <w:lang w:eastAsia="zh-CN"/>
        </w:rPr>
        <w:t>D</w:t>
      </w:r>
      <w:r w:rsidR="001F58D7" w:rsidRPr="00D2101C">
        <w:rPr>
          <w:rFonts w:ascii="Times New Roman" w:hAnsi="Times New Roman"/>
          <w:lang w:eastAsia="zh-CN"/>
        </w:rPr>
        <w:t>L/</w:t>
      </w:r>
      <w:r>
        <w:rPr>
          <w:rFonts w:ascii="Times New Roman" w:hAnsi="Times New Roman"/>
          <w:lang w:eastAsia="zh-CN"/>
        </w:rPr>
        <w:t>U</w:t>
      </w:r>
      <w:r w:rsidR="001F58D7" w:rsidRPr="00D2101C">
        <w:rPr>
          <w:rFonts w:ascii="Times New Roman" w:hAnsi="Times New Roman"/>
          <w:lang w:eastAsia="zh-CN"/>
        </w:rPr>
        <w:t>L direction indication</w:t>
      </w:r>
    </w:p>
    <w:p w14:paraId="5E3C2182" w14:textId="1F4934A5" w:rsidR="00E97046" w:rsidRPr="000C05EE" w:rsidRDefault="001F58D7" w:rsidP="00E97046">
      <w:pPr>
        <w:jc w:val="both"/>
        <w:rPr>
          <w:rFonts w:eastAsiaTheme="minorEastAsia"/>
          <w:lang w:eastAsia="zh-CN"/>
        </w:rPr>
      </w:pPr>
      <w:r>
        <w:rPr>
          <w:rFonts w:eastAsiaTheme="minorEastAsia"/>
          <w:lang w:eastAsia="zh-CN"/>
        </w:rPr>
        <w:t xml:space="preserve">Another issue is the UL/DL direction indication of SBFD symbol/slot. </w:t>
      </w:r>
      <w:bookmarkEnd w:id="13"/>
      <w:r w:rsidR="00FA67DE">
        <w:rPr>
          <w:rFonts w:eastAsiaTheme="minorEastAsia"/>
          <w:lang w:eastAsia="zh-CN"/>
        </w:rPr>
        <w:t xml:space="preserve">The </w:t>
      </w:r>
      <w:r>
        <w:rPr>
          <w:rFonts w:eastAsiaTheme="minorEastAsia"/>
          <w:lang w:eastAsia="zh-CN"/>
        </w:rPr>
        <w:t>UL/DL direction of a given SBFD symbol/slot is not clear from UE behaviour’s perspective if gNB only configure the time location of UL subband, because both DL reception and UL transmission are allowed on SBFD symbol/slot. Therefore, a further step explicit</w:t>
      </w:r>
      <w:r w:rsidR="00A10933">
        <w:rPr>
          <w:rFonts w:eastAsiaTheme="minorEastAsia"/>
          <w:lang w:eastAsia="zh-CN"/>
        </w:rPr>
        <w:t>/implicit</w:t>
      </w:r>
      <w:r>
        <w:rPr>
          <w:rFonts w:eastAsiaTheme="minorEastAsia"/>
          <w:lang w:eastAsia="zh-CN"/>
        </w:rPr>
        <w:t xml:space="preserve"> signalling to indicate whether UE receives DL or transmits UL for a given SBFD symbol/slot is needed</w:t>
      </w:r>
      <w:r w:rsidR="00E97046">
        <w:rPr>
          <w:rFonts w:eastAsiaTheme="minorEastAsia"/>
          <w:lang w:eastAsia="zh-CN"/>
        </w:rPr>
        <w:t xml:space="preserve"> similar as </w:t>
      </w:r>
      <w:r w:rsidR="00E97046">
        <w:rPr>
          <w:rFonts w:eastAsia="微软雅黑"/>
          <w:lang w:eastAsia="zh-CN"/>
        </w:rPr>
        <w:t>the transmission direction indication of a flexible symbol/slot by TDD config dedicated, SFI, high-layer transmission/reception and dynamic scheduling DCI</w:t>
      </w:r>
      <w:r w:rsidR="00E9731D">
        <w:rPr>
          <w:rFonts w:eastAsia="微软雅黑"/>
          <w:lang w:eastAsia="zh-CN"/>
        </w:rPr>
        <w:t xml:space="preserve"> in </w:t>
      </w:r>
      <w:r w:rsidR="00E97046">
        <w:rPr>
          <w:rFonts w:eastAsia="微软雅黑"/>
          <w:lang w:eastAsia="zh-CN"/>
        </w:rPr>
        <w:t>Rel-15.</w:t>
      </w:r>
      <w:r w:rsidR="000C05EE">
        <w:rPr>
          <w:rFonts w:eastAsiaTheme="minorEastAsia"/>
          <w:lang w:eastAsia="zh-CN"/>
        </w:rPr>
        <w:t xml:space="preserve"> </w:t>
      </w:r>
      <w:r w:rsidR="00E97046">
        <w:rPr>
          <w:rFonts w:eastAsia="微软雅黑"/>
          <w:lang w:eastAsia="zh-CN"/>
        </w:rPr>
        <w:t xml:space="preserve">In addition, </w:t>
      </w:r>
      <w:r w:rsidR="002C6E15">
        <w:rPr>
          <w:rFonts w:eastAsia="微软雅黑"/>
          <w:lang w:eastAsia="zh-CN"/>
        </w:rPr>
        <w:t>there</w:t>
      </w:r>
      <w:r w:rsidR="00E97046">
        <w:rPr>
          <w:rFonts w:eastAsia="微软雅黑"/>
          <w:lang w:eastAsia="zh-CN"/>
        </w:rPr>
        <w:t xml:space="preserve"> also see some benefits to use </w:t>
      </w:r>
      <w:r w:rsidR="00E97046">
        <w:rPr>
          <w:rFonts w:eastAsiaTheme="minorEastAsia"/>
          <w:lang w:eastAsia="zh-CN"/>
        </w:rPr>
        <w:t xml:space="preserve">explicit/implicit signalling to indicate the transmission direction to reduce the UE power consumption. For example, the search space can be configured on all SBFD slots, and if UE can be preconfigured by </w:t>
      </w:r>
      <w:r w:rsidR="004E5AAC">
        <w:rPr>
          <w:rFonts w:eastAsiaTheme="minorEastAsia"/>
          <w:lang w:eastAsia="zh-CN"/>
        </w:rPr>
        <w:t xml:space="preserve">explicit/implicit signalling </w:t>
      </w:r>
      <w:r w:rsidR="00E97046">
        <w:rPr>
          <w:rFonts w:eastAsiaTheme="minorEastAsia"/>
          <w:lang w:eastAsia="zh-CN"/>
        </w:rPr>
        <w:t>a transmission direction, UE doesn’t need to monitor the CORESET in symbol indicated as UL. Otherwise, UE needs always monitor CORESET on each slot until receive some dynamic DCI scheduling to schedule PUSCH on it.</w:t>
      </w:r>
    </w:p>
    <w:p w14:paraId="3DFB1873" w14:textId="77777777" w:rsidR="00E97046" w:rsidRDefault="00E97046" w:rsidP="001F58D7">
      <w:pPr>
        <w:jc w:val="both"/>
        <w:rPr>
          <w:rFonts w:eastAsiaTheme="minorEastAsia"/>
          <w:lang w:eastAsia="zh-CN"/>
        </w:rPr>
      </w:pPr>
    </w:p>
    <w:p w14:paraId="75D9AAFF" w14:textId="4BC270A1" w:rsidR="001F58D7" w:rsidRDefault="001F58D7" w:rsidP="001F58D7">
      <w:pPr>
        <w:jc w:val="both"/>
        <w:rPr>
          <w:rFonts w:eastAsiaTheme="minorEastAsia"/>
          <w:lang w:eastAsia="zh-CN"/>
        </w:rPr>
      </w:pPr>
      <w:r>
        <w:rPr>
          <w:rFonts w:eastAsiaTheme="minorEastAsia"/>
          <w:lang w:eastAsia="zh-CN"/>
        </w:rPr>
        <w:lastRenderedPageBreak/>
        <w:t xml:space="preserve">As illustrated in </w:t>
      </w:r>
      <w:r>
        <w:rPr>
          <w:rFonts w:eastAsiaTheme="minorEastAsia"/>
          <w:lang w:eastAsia="zh-CN"/>
        </w:rPr>
        <w:fldChar w:fldCharType="begin"/>
      </w:r>
      <w:r>
        <w:rPr>
          <w:rFonts w:eastAsiaTheme="minorEastAsia"/>
          <w:lang w:eastAsia="zh-CN"/>
        </w:rPr>
        <w:instrText xml:space="preserve"> REF _Ref127106483 \h </w:instrText>
      </w:r>
      <w:r>
        <w:rPr>
          <w:rFonts w:eastAsiaTheme="minorEastAsia"/>
          <w:lang w:eastAsia="zh-CN"/>
        </w:rPr>
      </w:r>
      <w:r>
        <w:rPr>
          <w:rFonts w:eastAsiaTheme="minorEastAsia"/>
          <w:lang w:eastAsia="zh-CN"/>
        </w:rPr>
        <w:fldChar w:fldCharType="separate"/>
      </w:r>
      <w:r>
        <w:rPr>
          <w:b/>
          <w:bCs/>
          <w:lang w:eastAsia="zh-CN"/>
        </w:rPr>
        <w:t xml:space="preserve">Figure </w:t>
      </w:r>
      <w:r w:rsidR="00DE477F">
        <w:rPr>
          <w:b/>
          <w:bCs/>
          <w:lang w:eastAsia="zh-CN"/>
        </w:rPr>
        <w:t>6</w:t>
      </w:r>
      <w:r>
        <w:rPr>
          <w:rFonts w:eastAsiaTheme="minorEastAsia"/>
          <w:lang w:eastAsia="zh-CN"/>
        </w:rPr>
        <w:fldChar w:fldCharType="end"/>
      </w:r>
      <w:r>
        <w:rPr>
          <w:rFonts w:eastAsiaTheme="minorEastAsia"/>
          <w:lang w:eastAsia="zh-CN"/>
        </w:rPr>
        <w:t>, from UE’s perspective, the UL/DL direction in symbols/slots overlapped with (enabled) SBFD subband in time-domain can follow the following two steps:</w:t>
      </w:r>
    </w:p>
    <w:p w14:paraId="3A81E356" w14:textId="351B2CAB" w:rsidR="001F58D7" w:rsidRDefault="001F58D7">
      <w:pPr>
        <w:pStyle w:val="aff3"/>
        <w:numPr>
          <w:ilvl w:val="0"/>
          <w:numId w:val="9"/>
        </w:numPr>
        <w:ind w:leftChars="0"/>
        <w:jc w:val="both"/>
        <w:rPr>
          <w:rFonts w:eastAsiaTheme="minorEastAsia"/>
          <w:lang w:eastAsia="zh-CN"/>
        </w:rPr>
      </w:pPr>
      <w:r>
        <w:rPr>
          <w:rFonts w:eastAsiaTheme="minorEastAsia"/>
          <w:b/>
          <w:bCs/>
          <w:lang w:eastAsia="zh-CN"/>
        </w:rPr>
        <w:t xml:space="preserve">Step 1 (semi-static/dynamic UL subband time location indication): </w:t>
      </w:r>
      <w:bookmarkStart w:id="14" w:name="_Hlk114669278"/>
      <w:r w:rsidRPr="00074A0C">
        <w:rPr>
          <w:rFonts w:eastAsiaTheme="minorEastAsia"/>
          <w:bCs/>
          <w:lang w:eastAsia="zh-CN"/>
        </w:rPr>
        <w:t xml:space="preserve">The </w:t>
      </w:r>
      <w:r>
        <w:rPr>
          <w:rFonts w:eastAsiaTheme="minorEastAsia"/>
          <w:lang w:eastAsia="zh-CN"/>
        </w:rPr>
        <w:t>semi-static/dynamic UL subband time location indication signalling is used to configure the UL subband time location (SBFD symbol time location). This signalling can “</w:t>
      </w:r>
      <w:r w:rsidRPr="00416A7E">
        <w:rPr>
          <w:rFonts w:eastAsiaTheme="minorEastAsia"/>
          <w:lang w:eastAsia="zh-CN"/>
        </w:rPr>
        <w:t>override</w:t>
      </w:r>
      <w:r w:rsidRPr="00074A0C">
        <w:rPr>
          <w:rFonts w:eastAsiaTheme="minorEastAsia"/>
          <w:lang w:eastAsia="zh-CN"/>
        </w:rPr>
        <w:t>”</w:t>
      </w:r>
      <w:r>
        <w:rPr>
          <w:rFonts w:eastAsiaTheme="minorEastAsia"/>
          <w:lang w:eastAsia="zh-CN"/>
        </w:rPr>
        <w:t xml:space="preserve"> the legacy UL/DL direction determining rule related to cell-specific TDD UL/DL configuration. For example, for a given SBFD symbol which is indicated as DL by cell-specific TDD UL/DL configuration, SBFD aware UE can determine it UL or DL based on the other indications as discussed in Step 2. </w:t>
      </w:r>
      <w:bookmarkEnd w:id="14"/>
    </w:p>
    <w:p w14:paraId="23FB26E5" w14:textId="46A02913" w:rsidR="001F58D7" w:rsidRDefault="001F58D7">
      <w:pPr>
        <w:pStyle w:val="aff3"/>
        <w:numPr>
          <w:ilvl w:val="0"/>
          <w:numId w:val="9"/>
        </w:numPr>
        <w:ind w:leftChars="0"/>
        <w:jc w:val="both"/>
        <w:rPr>
          <w:rFonts w:eastAsiaTheme="minorEastAsia"/>
          <w:lang w:eastAsia="zh-CN"/>
        </w:rPr>
      </w:pPr>
      <w:r>
        <w:rPr>
          <w:rFonts w:eastAsiaTheme="minorEastAsia" w:hint="eastAsia"/>
          <w:b/>
          <w:bCs/>
          <w:lang w:eastAsia="zh-CN"/>
        </w:rPr>
        <w:t>S</w:t>
      </w:r>
      <w:r>
        <w:rPr>
          <w:rFonts w:eastAsiaTheme="minorEastAsia"/>
          <w:b/>
          <w:bCs/>
          <w:lang w:eastAsia="zh-CN"/>
        </w:rPr>
        <w:t>tep 2 (</w:t>
      </w:r>
      <w:bookmarkStart w:id="15" w:name="_Hlk131779803"/>
      <w:r>
        <w:rPr>
          <w:rFonts w:eastAsiaTheme="minorEastAsia"/>
          <w:b/>
          <w:bCs/>
          <w:lang w:eastAsia="zh-CN"/>
        </w:rPr>
        <w:t>UL/DL direction indication</w:t>
      </w:r>
      <w:bookmarkEnd w:id="15"/>
      <w:r>
        <w:rPr>
          <w:rFonts w:eastAsiaTheme="minorEastAsia"/>
          <w:b/>
          <w:bCs/>
          <w:lang w:eastAsia="zh-CN"/>
        </w:rPr>
        <w:t>):</w:t>
      </w:r>
      <w:r>
        <w:rPr>
          <w:rFonts w:eastAsiaTheme="minorEastAsia"/>
          <w:lang w:eastAsia="zh-CN"/>
        </w:rPr>
        <w:t xml:space="preserve"> For a given SBFD symbol, some legacy signalling </w:t>
      </w:r>
      <w:r w:rsidR="004E2A62">
        <w:rPr>
          <w:rFonts w:eastAsiaTheme="minorEastAsia"/>
          <w:lang w:eastAsia="zh-CN"/>
        </w:rPr>
        <w:t>e.g.,</w:t>
      </w:r>
      <w:r>
        <w:rPr>
          <w:rFonts w:eastAsiaTheme="minorEastAsia"/>
          <w:lang w:eastAsia="zh-CN"/>
        </w:rPr>
        <w:t xml:space="preserve"> SFI, scheduling DCI </w:t>
      </w:r>
      <w:r w:rsidR="004E2A62">
        <w:rPr>
          <w:rFonts w:eastAsiaTheme="minorEastAsia"/>
          <w:lang w:eastAsia="zh-CN"/>
        </w:rPr>
        <w:t>or new signalling, e.g., new DCI format</w:t>
      </w:r>
      <w:r w:rsidR="000F4FD9">
        <w:rPr>
          <w:rFonts w:eastAsiaTheme="minorEastAsia"/>
          <w:lang w:eastAsia="zh-CN"/>
        </w:rPr>
        <w:t>, higher layer signalling</w:t>
      </w:r>
      <w:r w:rsidR="004E2A62">
        <w:rPr>
          <w:rFonts w:eastAsiaTheme="minorEastAsia"/>
          <w:lang w:eastAsia="zh-CN"/>
        </w:rPr>
        <w:t xml:space="preserve"> </w:t>
      </w:r>
      <w:r>
        <w:rPr>
          <w:rFonts w:eastAsiaTheme="minorEastAsia"/>
          <w:lang w:eastAsia="zh-CN"/>
        </w:rPr>
        <w:t>can be reused to indicate the UL or DL direction.</w:t>
      </w:r>
      <w:r>
        <w:rPr>
          <w:rFonts w:ascii="Times New Roman" w:eastAsiaTheme="minorEastAsia" w:hAnsi="Times New Roman"/>
          <w:lang w:eastAsia="zh-CN"/>
        </w:rPr>
        <w:t xml:space="preserve"> </w:t>
      </w:r>
      <w:r w:rsidR="002030E3">
        <w:rPr>
          <w:rFonts w:ascii="Times New Roman" w:eastAsiaTheme="minorEastAsia" w:hAnsi="Times New Roman"/>
          <w:lang w:eastAsia="zh-CN"/>
        </w:rPr>
        <w:t xml:space="preserve">This function is similar to </w:t>
      </w:r>
      <w:r w:rsidR="002030E3">
        <w:rPr>
          <w:rFonts w:ascii="Times New Roman" w:eastAsiaTheme="minorEastAsia" w:hAnsi="Times New Roman" w:hint="eastAsia"/>
          <w:lang w:eastAsia="zh-CN"/>
        </w:rPr>
        <w:t>traditional</w:t>
      </w:r>
      <w:r>
        <w:rPr>
          <w:rFonts w:ascii="Times New Roman" w:eastAsiaTheme="minorEastAsia" w:hAnsi="Times New Roman"/>
          <w:lang w:eastAsia="zh-CN"/>
        </w:rPr>
        <w:t xml:space="preserve"> TDD config dedicated RRC signalling/SFI/</w:t>
      </w:r>
      <w:r>
        <w:rPr>
          <w:rFonts w:eastAsiaTheme="minorEastAsia"/>
          <w:lang w:eastAsia="zh-CN"/>
        </w:rPr>
        <w:t xml:space="preserve"> scheduling DCI</w:t>
      </w:r>
      <w:r>
        <w:rPr>
          <w:rFonts w:ascii="Times New Roman" w:eastAsiaTheme="minorEastAsia" w:hAnsi="Times New Roman"/>
          <w:lang w:eastAsia="zh-CN"/>
        </w:rPr>
        <w:t xml:space="preserve"> to override the flexible slots/symbols in while the only change is to </w:t>
      </w:r>
      <w:r w:rsidR="002030E3">
        <w:rPr>
          <w:rFonts w:ascii="Times New Roman" w:eastAsiaTheme="minorEastAsia" w:hAnsi="Times New Roman" w:hint="eastAsia"/>
          <w:lang w:eastAsia="zh-CN"/>
        </w:rPr>
        <w:t>use</w:t>
      </w:r>
      <w:r w:rsidR="002030E3">
        <w:rPr>
          <w:rFonts w:ascii="Times New Roman" w:eastAsiaTheme="minorEastAsia" w:hAnsi="Times New Roman"/>
          <w:lang w:eastAsia="zh-CN"/>
        </w:rPr>
        <w:t xml:space="preserve"> the </w:t>
      </w:r>
      <w:r w:rsidR="002030E3" w:rsidRPr="002030E3">
        <w:rPr>
          <w:rFonts w:ascii="Times New Roman" w:eastAsiaTheme="minorEastAsia" w:hAnsi="Times New Roman"/>
          <w:lang w:eastAsia="zh-CN"/>
        </w:rPr>
        <w:t xml:space="preserve">UL/DL direction indication </w:t>
      </w:r>
      <w:r w:rsidR="002030E3">
        <w:rPr>
          <w:rFonts w:ascii="Times New Roman" w:eastAsiaTheme="minorEastAsia" w:hAnsi="Times New Roman"/>
          <w:lang w:eastAsia="zh-CN"/>
        </w:rPr>
        <w:t xml:space="preserve">to override </w:t>
      </w:r>
      <w:r>
        <w:rPr>
          <w:rFonts w:ascii="Times New Roman" w:eastAsiaTheme="minorEastAsia" w:hAnsi="Times New Roman"/>
          <w:lang w:eastAsia="zh-CN"/>
        </w:rPr>
        <w:t>SBFD slots/symbols.</w:t>
      </w:r>
    </w:p>
    <w:p w14:paraId="750FF20F" w14:textId="5DEE879F" w:rsidR="001F58D7" w:rsidRDefault="001F58D7" w:rsidP="001F58D7">
      <w:pPr>
        <w:jc w:val="center"/>
      </w:pPr>
      <w:r>
        <w:t xml:space="preserve"> </w:t>
      </w:r>
      <w:r w:rsidR="004A0F26">
        <w:object w:dxaOrig="18075" w:dyaOrig="9929" w14:anchorId="0F5A2570">
          <v:shape id="_x0000_i1028" type="#_x0000_t75" style="width:466.45pt;height:253.8pt" o:ole="">
            <v:imagedata r:id="rId19" o:title=""/>
          </v:shape>
          <o:OLEObject Type="Embed" ProgID="Visio.Drawing.15" ShapeID="_x0000_i1028" DrawAspect="Content" ObjectID="_1745666287" r:id="rId20"/>
        </w:object>
      </w:r>
    </w:p>
    <w:p w14:paraId="0A6BE2C1" w14:textId="0CF86A73" w:rsidR="001F58D7" w:rsidRDefault="001F58D7" w:rsidP="001F58D7">
      <w:pPr>
        <w:jc w:val="center"/>
        <w:rPr>
          <w:b/>
          <w:bCs/>
          <w:lang w:eastAsia="zh-CN"/>
        </w:rPr>
      </w:pPr>
      <w:bookmarkStart w:id="16" w:name="_Ref127106483"/>
      <w:r>
        <w:rPr>
          <w:b/>
          <w:bCs/>
          <w:lang w:eastAsia="zh-CN"/>
        </w:rPr>
        <w:t xml:space="preserve">Figure </w:t>
      </w:r>
      <w:bookmarkEnd w:id="16"/>
      <w:r w:rsidR="00DE477F">
        <w:rPr>
          <w:b/>
          <w:bCs/>
          <w:lang w:eastAsia="zh-CN"/>
        </w:rPr>
        <w:t>6</w:t>
      </w:r>
      <w:r>
        <w:rPr>
          <w:b/>
          <w:bCs/>
          <w:lang w:eastAsia="zh-CN"/>
        </w:rPr>
        <w:t>. UL/DL direction determining in SBFD symbol/slot</w:t>
      </w:r>
    </w:p>
    <w:p w14:paraId="2458D1A7" w14:textId="0B0A71C5" w:rsidR="004A0F26" w:rsidRPr="00702264" w:rsidRDefault="004A0F26">
      <w:pPr>
        <w:jc w:val="both"/>
        <w:rPr>
          <w:rFonts w:eastAsiaTheme="minorEastAsia"/>
          <w:lang w:eastAsia="zh-CN"/>
        </w:rPr>
      </w:pPr>
      <w:r>
        <w:rPr>
          <w:b/>
          <w:i/>
          <w:u w:val="single"/>
        </w:rPr>
        <w:t>Proposal 1</w:t>
      </w:r>
      <w:r w:rsidR="00EB7B4F">
        <w:rPr>
          <w:b/>
          <w:i/>
          <w:u w:val="single"/>
        </w:rPr>
        <w:t>8</w:t>
      </w:r>
      <w:r>
        <w:rPr>
          <w:b/>
          <w:i/>
          <w:u w:val="single"/>
        </w:rPr>
        <w:t>:</w:t>
      </w:r>
      <w:r w:rsidRPr="00074A0C">
        <w:t xml:space="preserve"> </w:t>
      </w:r>
      <w:r w:rsidRPr="00974B2D">
        <w:rPr>
          <w:rFonts w:eastAsia="Malgun Gothic"/>
          <w:lang w:eastAsia="zh-CN"/>
        </w:rPr>
        <w:t xml:space="preserve">For SBFD-aware UEs, </w:t>
      </w:r>
      <w:r>
        <w:rPr>
          <w:rFonts w:eastAsiaTheme="minorEastAsia"/>
          <w:lang w:eastAsia="zh-CN"/>
        </w:rPr>
        <w:t xml:space="preserve">the DL or UL link direction in a SBFD symbol can be explicitly or implicitly indicated, e.g., using </w:t>
      </w:r>
      <w:r w:rsidR="002A0476">
        <w:rPr>
          <w:rFonts w:eastAsiaTheme="minorEastAsia"/>
          <w:lang w:eastAsia="zh-CN"/>
        </w:rPr>
        <w:t>higher layer signalling</w:t>
      </w:r>
      <w:r w:rsidR="002A0476">
        <w:rPr>
          <w:rFonts w:eastAsiaTheme="minorEastAsia"/>
          <w:lang w:eastAsia="zh-CN"/>
        </w:rPr>
        <w:t xml:space="preserve">, </w:t>
      </w:r>
      <w:r>
        <w:rPr>
          <w:rFonts w:eastAsiaTheme="minorEastAsia"/>
          <w:lang w:eastAsia="zh-CN"/>
        </w:rPr>
        <w:t>scheduling DCI, SFI or new DCI.</w:t>
      </w:r>
    </w:p>
    <w:p w14:paraId="5FE55AB2" w14:textId="77777777" w:rsidR="000E4150" w:rsidRPr="000E4150" w:rsidRDefault="000E4150" w:rsidP="000E4150">
      <w:pPr>
        <w:pStyle w:val="2"/>
        <w:ind w:left="0" w:firstLine="0"/>
        <w:jc w:val="both"/>
        <w:rPr>
          <w:rFonts w:ascii="Times New Roman" w:hAnsi="Times New Roman"/>
          <w:lang w:eastAsia="zh-CN"/>
        </w:rPr>
      </w:pPr>
      <w:r w:rsidRPr="000E4150">
        <w:rPr>
          <w:rFonts w:ascii="Times New Roman" w:hAnsi="Times New Roman"/>
          <w:lang w:eastAsia="zh-CN"/>
        </w:rPr>
        <w:t>UE collision handling between UL and DL</w:t>
      </w:r>
    </w:p>
    <w:p w14:paraId="7BD18790" w14:textId="42379906" w:rsidR="000E4150" w:rsidRDefault="000E4150" w:rsidP="000E4150">
      <w:pPr>
        <w:pStyle w:val="30"/>
        <w:rPr>
          <w:rFonts w:ascii="Times New Roman" w:hAnsi="Times New Roman"/>
          <w:lang w:eastAsia="zh-CN"/>
        </w:rPr>
      </w:pPr>
      <w:r>
        <w:rPr>
          <w:rFonts w:ascii="Times New Roman" w:hAnsi="Times New Roman"/>
          <w:lang w:eastAsia="zh-CN"/>
        </w:rPr>
        <w:t>SFBD operation in SSB symbols</w:t>
      </w:r>
    </w:p>
    <w:tbl>
      <w:tblPr>
        <w:tblStyle w:val="afc"/>
        <w:tblW w:w="0" w:type="auto"/>
        <w:tblLook w:val="04A0" w:firstRow="1" w:lastRow="0" w:firstColumn="1" w:lastColumn="0" w:noHBand="0" w:noVBand="1"/>
      </w:tblPr>
      <w:tblGrid>
        <w:gridCol w:w="9629"/>
      </w:tblGrid>
      <w:tr w:rsidR="007556F7" w14:paraId="66CBB128" w14:textId="77777777" w:rsidTr="007556F7">
        <w:tc>
          <w:tcPr>
            <w:tcW w:w="9629" w:type="dxa"/>
          </w:tcPr>
          <w:p w14:paraId="2F583B1A" w14:textId="77777777" w:rsidR="007556F7" w:rsidRPr="003D6795" w:rsidRDefault="007556F7" w:rsidP="007556F7">
            <w:pPr>
              <w:rPr>
                <w:rFonts w:eastAsia="Malgun Gothic" w:cs="Times"/>
                <w:b/>
                <w:highlight w:val="green"/>
                <w:lang w:eastAsia="zh-CN"/>
              </w:rPr>
            </w:pPr>
            <w:r>
              <w:rPr>
                <w:rFonts w:eastAsia="Malgun Gothic" w:cs="Times"/>
                <w:b/>
                <w:highlight w:val="green"/>
                <w:lang w:eastAsia="zh-CN"/>
              </w:rPr>
              <w:t>Agreement</w:t>
            </w:r>
          </w:p>
          <w:p w14:paraId="66E019AD" w14:textId="77777777" w:rsidR="007556F7" w:rsidRPr="003D6795" w:rsidRDefault="007556F7" w:rsidP="007556F7">
            <w:pPr>
              <w:pStyle w:val="25"/>
              <w:suppressAutoHyphens w:val="0"/>
              <w:spacing w:after="0" w:line="240" w:lineRule="auto"/>
              <w:ind w:left="0"/>
              <w:rPr>
                <w:rFonts w:ascii="Times" w:eastAsia="Malgun Gothic" w:hAnsi="Times" w:cs="Times"/>
                <w:lang w:eastAsia="zh-CN"/>
              </w:rPr>
            </w:pPr>
            <w:r w:rsidRPr="003D6795">
              <w:rPr>
                <w:rFonts w:ascii="Times" w:eastAsia="Malgun Gothic" w:hAnsi="Times" w:cs="Times"/>
                <w:lang w:eastAsia="zh-CN"/>
              </w:rPr>
              <w:t>Study the following options for SBFD operation in SSB symbols.</w:t>
            </w:r>
          </w:p>
          <w:p w14:paraId="3E45FBC2" w14:textId="77777777" w:rsidR="007556F7" w:rsidRPr="003D6795" w:rsidRDefault="007556F7" w:rsidP="007556F7">
            <w:pPr>
              <w:numPr>
                <w:ilvl w:val="0"/>
                <w:numId w:val="38"/>
              </w:numPr>
              <w:spacing w:before="0" w:after="0"/>
              <w:rPr>
                <w:rFonts w:eastAsia="Malgun Gothic"/>
                <w:lang w:eastAsia="zh-CN"/>
              </w:rPr>
            </w:pPr>
            <w:r w:rsidRPr="003D6795">
              <w:rPr>
                <w:rFonts w:eastAsia="Malgun Gothic"/>
                <w:lang w:eastAsia="zh-CN"/>
              </w:rPr>
              <w:t>Option 1: UL subband cannot be configured in an SSB symbol</w:t>
            </w:r>
          </w:p>
          <w:p w14:paraId="1DD80943" w14:textId="77777777" w:rsidR="007556F7" w:rsidRPr="003D6795" w:rsidRDefault="007556F7" w:rsidP="007556F7">
            <w:pPr>
              <w:numPr>
                <w:ilvl w:val="1"/>
                <w:numId w:val="38"/>
              </w:numPr>
              <w:spacing w:before="0" w:after="0"/>
              <w:rPr>
                <w:rFonts w:eastAsia="Malgun Gothic"/>
                <w:lang w:eastAsia="zh-CN"/>
              </w:rPr>
            </w:pPr>
            <w:r w:rsidRPr="003D6795">
              <w:rPr>
                <w:rFonts w:eastAsia="Malgun Gothic"/>
                <w:lang w:eastAsia="zh-CN"/>
              </w:rPr>
              <w:t>FFS handling of misaligned periodicities between SSB and semi-static SBFD subband time location configuration</w:t>
            </w:r>
          </w:p>
          <w:p w14:paraId="03E80345" w14:textId="77777777" w:rsidR="007556F7" w:rsidRPr="003D6795" w:rsidRDefault="007556F7" w:rsidP="007556F7">
            <w:pPr>
              <w:numPr>
                <w:ilvl w:val="0"/>
                <w:numId w:val="38"/>
              </w:numPr>
              <w:spacing w:before="0" w:after="0"/>
              <w:rPr>
                <w:rFonts w:eastAsia="Malgun Gothic"/>
                <w:lang w:eastAsia="zh-CN"/>
              </w:rPr>
            </w:pPr>
            <w:r w:rsidRPr="003D6795">
              <w:rPr>
                <w:rFonts w:eastAsia="Malgun Gothic"/>
                <w:lang w:eastAsia="zh-CN"/>
              </w:rPr>
              <w:t>Option 2: An UL subband can be configured in an SSB symbol</w:t>
            </w:r>
          </w:p>
          <w:p w14:paraId="0D1481FE" w14:textId="47922AB5" w:rsidR="007556F7" w:rsidRPr="007556F7" w:rsidRDefault="007556F7" w:rsidP="007556F7">
            <w:pPr>
              <w:numPr>
                <w:ilvl w:val="1"/>
                <w:numId w:val="38"/>
              </w:numPr>
              <w:spacing w:before="0" w:after="0"/>
              <w:rPr>
                <w:rFonts w:eastAsia="Malgun Gothic"/>
                <w:lang w:eastAsia="zh-CN"/>
              </w:rPr>
            </w:pPr>
            <w:r w:rsidRPr="003D6795">
              <w:rPr>
                <w:rFonts w:eastAsia="Malgun Gothic"/>
                <w:lang w:eastAsia="zh-CN"/>
              </w:rPr>
              <w:t>FFS whether/when and/or under which conditions an SBFD-aware UE transmits in the UL subband or may receive SSB in the symbol.</w:t>
            </w:r>
          </w:p>
        </w:tc>
      </w:tr>
    </w:tbl>
    <w:p w14:paraId="0F1FD09F" w14:textId="4A8EA4AC" w:rsidR="00CB0B7C" w:rsidRDefault="000E4150" w:rsidP="000E4150">
      <w:pPr>
        <w:jc w:val="both"/>
      </w:pPr>
      <w:r>
        <w:rPr>
          <w:lang w:eastAsia="zh-CN"/>
        </w:rPr>
        <w:t xml:space="preserve">In the current spec for operation in licensed spectrum, the time domain position of the transmitted SS/PBCH blocks is indicated via system information, and UE does not perform UL transmission if </w:t>
      </w:r>
      <w:r w:rsidR="00183B77">
        <w:rPr>
          <w:lang w:eastAsia="zh-CN"/>
        </w:rPr>
        <w:t>it</w:t>
      </w:r>
      <w:r>
        <w:rPr>
          <w:lang w:eastAsia="zh-CN"/>
        </w:rPr>
        <w:t xml:space="preserve"> is overlapped with </w:t>
      </w:r>
      <w:r>
        <w:t>SS/PBCH blocks</w:t>
      </w:r>
      <w:r>
        <w:rPr>
          <w:lang w:eastAsia="zh-CN"/>
        </w:rPr>
        <w:t xml:space="preserve"> in time-domain.</w:t>
      </w:r>
      <w:r>
        <w:rPr>
          <w:rFonts w:hint="eastAsia"/>
          <w:lang w:eastAsia="zh-CN"/>
        </w:rPr>
        <w:t xml:space="preserve"> </w:t>
      </w:r>
      <w:r w:rsidR="00CB0B7C">
        <w:rPr>
          <w:lang w:eastAsia="zh-CN"/>
        </w:rPr>
        <w:t>Regarding the SBFD operation in SSB symbols, the most critical issue is if UE can transmit UL in SSB symbols</w:t>
      </w:r>
      <w:r w:rsidR="00CB0B7C">
        <w:t xml:space="preserve"> the inter-UE inter-subband CLI may impact the SSB measurement of IDLE/INACTIVE UEs, which cannot be controlled by network since network does not know which UE perform SSB measurement.</w:t>
      </w:r>
      <w:r w:rsidR="00D45ABB">
        <w:t xml:space="preserve"> </w:t>
      </w:r>
    </w:p>
    <w:p w14:paraId="2735FC96" w14:textId="57B07B28" w:rsidR="00D45ABB" w:rsidRDefault="00D45ABB" w:rsidP="000E4150">
      <w:pPr>
        <w:jc w:val="both"/>
        <w:rPr>
          <w:lang w:eastAsia="zh-CN"/>
        </w:rPr>
      </w:pPr>
      <w:r>
        <w:lastRenderedPageBreak/>
        <w:t xml:space="preserve">Considering this </w:t>
      </w:r>
      <w:r w:rsidR="00A855ED">
        <w:t>perspective</w:t>
      </w:r>
      <w:r>
        <w:t xml:space="preserve">, if we take option 2, </w:t>
      </w:r>
      <w:r w:rsidRPr="003D6795">
        <w:rPr>
          <w:rFonts w:eastAsia="Malgun Gothic"/>
          <w:lang w:eastAsia="zh-CN"/>
        </w:rPr>
        <w:t xml:space="preserve">an SBFD-aware UE </w:t>
      </w:r>
      <w:r w:rsidR="00A855ED">
        <w:rPr>
          <w:rFonts w:eastAsia="Malgun Gothic"/>
          <w:lang w:eastAsia="zh-CN"/>
        </w:rPr>
        <w:t>will never transmit</w:t>
      </w:r>
      <w:r w:rsidRPr="003D6795">
        <w:rPr>
          <w:rFonts w:eastAsia="Malgun Gothic"/>
          <w:lang w:eastAsia="zh-CN"/>
        </w:rPr>
        <w:t xml:space="preserve"> in the UL subband</w:t>
      </w:r>
      <w:r w:rsidR="00A855ED">
        <w:rPr>
          <w:rFonts w:eastAsia="Malgun Gothic"/>
          <w:lang w:eastAsia="zh-CN"/>
        </w:rPr>
        <w:t xml:space="preserve"> and the UL subband configuration is meaningless. To solve the </w:t>
      </w:r>
      <w:r w:rsidR="00A855ED" w:rsidRPr="003D6795">
        <w:rPr>
          <w:rFonts w:eastAsia="Malgun Gothic"/>
          <w:lang w:eastAsia="zh-CN"/>
        </w:rPr>
        <w:t>misaligned periodicities</w:t>
      </w:r>
      <w:r w:rsidR="00A855ED">
        <w:rPr>
          <w:rFonts w:eastAsia="Malgun Gothic"/>
          <w:lang w:eastAsia="zh-CN"/>
        </w:rPr>
        <w:t xml:space="preserve"> issue</w:t>
      </w:r>
      <w:r w:rsidR="00A855ED" w:rsidRPr="003D6795">
        <w:rPr>
          <w:rFonts w:eastAsia="Malgun Gothic"/>
          <w:lang w:eastAsia="zh-CN"/>
        </w:rPr>
        <w:t xml:space="preserve"> between SSB and semi-static SBFD subband time location configuration</w:t>
      </w:r>
      <w:r w:rsidR="00A855ED">
        <w:rPr>
          <w:rFonts w:eastAsia="Malgun Gothic"/>
          <w:lang w:eastAsia="zh-CN"/>
        </w:rPr>
        <w:t xml:space="preserve"> in option 1, d</w:t>
      </w:r>
      <w:r w:rsidR="00A855ED" w:rsidRPr="00A855ED">
        <w:rPr>
          <w:rFonts w:eastAsia="Malgun Gothic"/>
          <w:lang w:eastAsia="zh-CN"/>
        </w:rPr>
        <w:t>ifferent semi-static SBFD subband time location configurations can be configured in different TDD UL/DL pattern periods or semi-static SBFD configuration periods.</w:t>
      </w:r>
      <w:r w:rsidR="00FE1477">
        <w:rPr>
          <w:rFonts w:eastAsia="Malgun Gothic"/>
          <w:lang w:eastAsia="zh-CN"/>
        </w:rPr>
        <w:t xml:space="preserve"> For example, for a </w:t>
      </w:r>
      <w:r w:rsidR="00FE1477" w:rsidRPr="00A855ED">
        <w:rPr>
          <w:rFonts w:eastAsia="Malgun Gothic"/>
          <w:lang w:eastAsia="zh-CN"/>
        </w:rPr>
        <w:t>TDD UL/DL pattern period or semi-static SBFD configuration period</w:t>
      </w:r>
      <w:r w:rsidR="00FE1477">
        <w:rPr>
          <w:rFonts w:eastAsia="Malgun Gothic"/>
          <w:lang w:eastAsia="zh-CN"/>
        </w:rPr>
        <w:t xml:space="preserve"> doesn’t consist SSB symbols, all DL and flexible symbols can be configured with UL subband, but for a </w:t>
      </w:r>
      <w:r w:rsidR="00FE1477" w:rsidRPr="00A855ED">
        <w:rPr>
          <w:rFonts w:eastAsia="Malgun Gothic"/>
          <w:lang w:eastAsia="zh-CN"/>
        </w:rPr>
        <w:t>TDD UL/DL pattern period or semi-static SBFD configuration period</w:t>
      </w:r>
      <w:r w:rsidR="00FE1477">
        <w:rPr>
          <w:rFonts w:eastAsia="Malgun Gothic"/>
          <w:lang w:eastAsia="zh-CN"/>
        </w:rPr>
        <w:t xml:space="preserve"> consist</w:t>
      </w:r>
      <w:r w:rsidR="006F05DD">
        <w:rPr>
          <w:rFonts w:eastAsia="Malgun Gothic"/>
          <w:lang w:eastAsia="zh-CN"/>
        </w:rPr>
        <w:t>s</w:t>
      </w:r>
      <w:r w:rsidR="00FE1477">
        <w:rPr>
          <w:rFonts w:eastAsia="Malgun Gothic"/>
          <w:lang w:eastAsia="zh-CN"/>
        </w:rPr>
        <w:t xml:space="preserve"> SSB symbols</w:t>
      </w:r>
      <w:r w:rsidR="006F05DD">
        <w:rPr>
          <w:rFonts w:eastAsia="Malgun Gothic"/>
          <w:lang w:eastAsia="zh-CN"/>
        </w:rPr>
        <w:t>, the time location of UL subband should avoid the SSB symbols.</w:t>
      </w:r>
    </w:p>
    <w:p w14:paraId="3CA67CE2" w14:textId="2D93530D" w:rsidR="007515FB" w:rsidRDefault="000E4150" w:rsidP="002B2EEB">
      <w:pPr>
        <w:jc w:val="both"/>
        <w:rPr>
          <w:rFonts w:eastAsia="Malgun Gothic"/>
          <w:lang w:eastAsia="zh-CN"/>
        </w:rPr>
      </w:pPr>
      <w:r>
        <w:rPr>
          <w:b/>
          <w:i/>
          <w:u w:val="single"/>
        </w:rPr>
        <w:t xml:space="preserve">Proposal </w:t>
      </w:r>
      <w:r w:rsidR="00F548A1">
        <w:rPr>
          <w:b/>
          <w:i/>
          <w:u w:val="single"/>
        </w:rPr>
        <w:t>1</w:t>
      </w:r>
      <w:r w:rsidR="007515FB">
        <w:rPr>
          <w:b/>
          <w:i/>
          <w:u w:val="single"/>
        </w:rPr>
        <w:t>9</w:t>
      </w:r>
      <w:r>
        <w:rPr>
          <w:b/>
          <w:i/>
          <w:u w:val="single"/>
          <w:lang w:eastAsia="zh-CN"/>
        </w:rPr>
        <w:t xml:space="preserve">: </w:t>
      </w:r>
      <w:r w:rsidR="007515FB" w:rsidRPr="003D6795">
        <w:rPr>
          <w:rFonts w:eastAsia="Malgun Gothic"/>
          <w:lang w:eastAsia="zh-CN"/>
        </w:rPr>
        <w:t>UL subband cannot be configured in an SSB symbol</w:t>
      </w:r>
      <w:r w:rsidR="002B2EEB">
        <w:rPr>
          <w:rFonts w:eastAsia="Malgun Gothic"/>
          <w:lang w:eastAsia="zh-CN"/>
        </w:rPr>
        <w:t>.</w:t>
      </w:r>
    </w:p>
    <w:p w14:paraId="07E5D4B2" w14:textId="6158F96C" w:rsidR="002B2EEB" w:rsidRPr="001D457F" w:rsidRDefault="002B2EEB" w:rsidP="00404C6F">
      <w:pPr>
        <w:pStyle w:val="aff3"/>
        <w:numPr>
          <w:ilvl w:val="0"/>
          <w:numId w:val="42"/>
        </w:numPr>
        <w:ind w:leftChars="0"/>
        <w:jc w:val="both"/>
        <w:rPr>
          <w:bCs/>
          <w:iCs/>
          <w:lang w:eastAsia="zh-CN"/>
        </w:rPr>
      </w:pPr>
      <w:bookmarkStart w:id="17" w:name="_Hlk134624224"/>
      <w:r w:rsidRPr="002B2EEB">
        <w:rPr>
          <w:bCs/>
          <w:iCs/>
          <w:lang w:eastAsia="zh-CN"/>
        </w:rPr>
        <w:t>Different semi-static SBFD subband time location configurations can be configured in different</w:t>
      </w:r>
      <w:r w:rsidR="00BC15B2" w:rsidRPr="007556F7">
        <w:rPr>
          <w:rFonts w:hint="eastAsia"/>
          <w:lang w:eastAsia="zh-CN"/>
        </w:rPr>
        <w:t xml:space="preserve"> </w:t>
      </w:r>
      <w:r w:rsidR="00BC15B2" w:rsidRPr="007556F7">
        <w:rPr>
          <w:lang w:eastAsia="zh-CN"/>
        </w:rPr>
        <w:t xml:space="preserve">TDD UL/DL </w:t>
      </w:r>
      <w:r w:rsidR="00BC15B2" w:rsidRPr="007556F7">
        <w:rPr>
          <w:rFonts w:hint="eastAsia"/>
          <w:lang w:eastAsia="zh-CN"/>
        </w:rPr>
        <w:t>pattern period</w:t>
      </w:r>
      <w:r w:rsidR="00BC15B2">
        <w:rPr>
          <w:lang w:eastAsia="zh-CN"/>
        </w:rPr>
        <w:t xml:space="preserve">s </w:t>
      </w:r>
      <w:r w:rsidR="00BC15B2" w:rsidRPr="007556F7">
        <w:rPr>
          <w:rFonts w:hint="eastAsia"/>
          <w:lang w:eastAsia="zh-CN"/>
        </w:rPr>
        <w:t xml:space="preserve">or </w:t>
      </w:r>
      <w:r w:rsidR="00BC15B2" w:rsidRPr="007556F7">
        <w:rPr>
          <w:lang w:eastAsia="zh-CN"/>
        </w:rPr>
        <w:t>semi-static SBFD configuration period</w:t>
      </w:r>
      <w:r w:rsidR="00BC15B2">
        <w:rPr>
          <w:lang w:eastAsia="zh-CN"/>
        </w:rPr>
        <w:t>s.</w:t>
      </w:r>
    </w:p>
    <w:bookmarkEnd w:id="17"/>
    <w:p w14:paraId="5A0B92B9" w14:textId="77777777" w:rsidR="000E4150" w:rsidRDefault="000E4150" w:rsidP="000E4150">
      <w:pPr>
        <w:pStyle w:val="30"/>
        <w:rPr>
          <w:rFonts w:ascii="Times New Roman" w:hAnsi="Times New Roman"/>
          <w:lang w:eastAsia="zh-CN"/>
        </w:rPr>
      </w:pPr>
      <w:r>
        <w:rPr>
          <w:rFonts w:ascii="Times New Roman" w:hAnsi="Times New Roman"/>
          <w:lang w:eastAsia="zh-CN"/>
        </w:rPr>
        <w:t>SBFD operation in PRACH symbols</w:t>
      </w:r>
    </w:p>
    <w:p w14:paraId="0908A405" w14:textId="7EBC7A89" w:rsidR="000E4150" w:rsidRDefault="000E4150" w:rsidP="000E4150">
      <w:pPr>
        <w:jc w:val="both"/>
        <w:rPr>
          <w:lang w:eastAsia="zh-CN"/>
        </w:rPr>
      </w:pPr>
      <w:r>
        <w:rPr>
          <w:lang w:eastAsia="zh-CN"/>
        </w:rPr>
        <w:t xml:space="preserve">Similar to the UL transmission restriction in SSB symbols, there is also DL reception restriction in PRACH symbols, but if the RO is only configured in fixed UL slots in cell-specific TDD DL/UL configuration, it doesn’t have such collision. Therefore, the collision of DL reception in PRACH symbols only exists when RO is configured in SBFD symbols as in </w:t>
      </w:r>
      <w:r w:rsidRPr="00074A0C">
        <w:rPr>
          <w:b/>
          <w:bCs/>
          <w:lang w:eastAsia="zh-CN"/>
        </w:rPr>
        <w:fldChar w:fldCharType="begin"/>
      </w:r>
      <w:r w:rsidRPr="00074A0C">
        <w:rPr>
          <w:b/>
          <w:bCs/>
          <w:lang w:eastAsia="zh-CN"/>
        </w:rPr>
        <w:instrText xml:space="preserve"> REF _Ref127119148 \h </w:instrText>
      </w:r>
      <w:r>
        <w:rPr>
          <w:b/>
          <w:bCs/>
          <w:lang w:eastAsia="zh-CN"/>
        </w:rPr>
        <w:instrText xml:space="preserve"> \* MERGEFORMAT </w:instrText>
      </w:r>
      <w:r w:rsidRPr="00074A0C">
        <w:rPr>
          <w:b/>
          <w:bCs/>
          <w:lang w:eastAsia="zh-CN"/>
        </w:rPr>
      </w:r>
      <w:r w:rsidRPr="00074A0C">
        <w:rPr>
          <w:b/>
          <w:bCs/>
          <w:lang w:eastAsia="zh-CN"/>
        </w:rPr>
        <w:fldChar w:fldCharType="separate"/>
      </w:r>
      <w:r w:rsidRPr="00074A0C">
        <w:rPr>
          <w:b/>
          <w:bCs/>
        </w:rPr>
        <w:t xml:space="preserve">Figure </w:t>
      </w:r>
      <w:r w:rsidR="00DE477F">
        <w:rPr>
          <w:b/>
          <w:bCs/>
        </w:rPr>
        <w:t>7</w:t>
      </w:r>
      <w:r w:rsidRPr="00074A0C">
        <w:rPr>
          <w:b/>
          <w:bCs/>
          <w:lang w:eastAsia="zh-CN"/>
        </w:rPr>
        <w:fldChar w:fldCharType="end"/>
      </w:r>
      <w:r>
        <w:rPr>
          <w:lang w:eastAsia="zh-CN"/>
        </w:rPr>
        <w:t xml:space="preserve">. </w:t>
      </w:r>
    </w:p>
    <w:p w14:paraId="2B88FB01" w14:textId="77777777" w:rsidR="000E4150" w:rsidRDefault="000E4150" w:rsidP="000E4150">
      <w:pPr>
        <w:jc w:val="center"/>
      </w:pPr>
      <w:r>
        <w:object w:dxaOrig="3867" w:dyaOrig="2513" w14:anchorId="776123F8">
          <v:shape id="_x0000_i1029" type="#_x0000_t75" style="width:185.55pt;height:121.1pt" o:ole="">
            <v:imagedata r:id="rId21" o:title="" cropbottom="4147f"/>
          </v:shape>
          <o:OLEObject Type="Embed" ProgID="Visio.Drawing.15" ShapeID="_x0000_i1029" DrawAspect="Content" ObjectID="_1745666288" r:id="rId22"/>
        </w:object>
      </w:r>
    </w:p>
    <w:p w14:paraId="41122F21" w14:textId="1CD16A24" w:rsidR="000E4150" w:rsidRDefault="000E4150" w:rsidP="000E4150">
      <w:pPr>
        <w:pStyle w:val="a6"/>
        <w:jc w:val="center"/>
        <w:rPr>
          <w:rFonts w:ascii="Times New Roman" w:hAnsi="Times New Roman"/>
          <w:lang w:eastAsia="zh-CN"/>
        </w:rPr>
      </w:pPr>
      <w:bookmarkStart w:id="18" w:name="_Ref127119148"/>
      <w:r>
        <w:rPr>
          <w:rFonts w:ascii="Times New Roman" w:hAnsi="Times New Roman"/>
          <w:bCs/>
        </w:rPr>
        <w:t xml:space="preserve">Figure </w:t>
      </w:r>
      <w:bookmarkEnd w:id="18"/>
      <w:r w:rsidR="00DE477F">
        <w:rPr>
          <w:rFonts w:ascii="Times New Roman" w:hAnsi="Times New Roman"/>
          <w:bCs/>
        </w:rPr>
        <w:t>7</w:t>
      </w:r>
      <w:r>
        <w:rPr>
          <w:rFonts w:ascii="Times New Roman" w:hAnsi="Times New Roman"/>
          <w:bCs/>
        </w:rPr>
        <w:t xml:space="preserve">. </w:t>
      </w:r>
      <w:r>
        <w:rPr>
          <w:rFonts w:ascii="Times New Roman" w:hAnsi="Times New Roman"/>
          <w:lang w:eastAsia="zh-CN"/>
        </w:rPr>
        <w:t>Time-domain overlapping between RO and DL reception</w:t>
      </w:r>
    </w:p>
    <w:p w14:paraId="71A6CFB0" w14:textId="77777777" w:rsidR="000E4150" w:rsidRDefault="000E4150" w:rsidP="000E4150">
      <w:pPr>
        <w:jc w:val="both"/>
        <w:rPr>
          <w:lang w:eastAsia="zh-CN"/>
        </w:rPr>
      </w:pPr>
      <w:bookmarkStart w:id="19" w:name="_Hlk110267131"/>
      <w:r>
        <w:rPr>
          <w:lang w:eastAsia="zh-CN"/>
        </w:rPr>
        <w:t>Companies provided some motivations to configure RO in UL subband in SBFD symbols including reducing the latency of random access, improving PRACH coverage and offloading random access</w:t>
      </w:r>
      <w:bookmarkEnd w:id="19"/>
      <w:r>
        <w:rPr>
          <w:lang w:eastAsia="zh-CN"/>
        </w:rPr>
        <w:t xml:space="preserve"> from fixed UL slots to SBFD slots, but these aspects still need more analysis and justification. If RO is allowed to be configured in SBFD symbols, when the aggressor UE transmits PRACH, the inter-UE inter-subband CLI will impact the DL reception of the victim UE. For </w:t>
      </w:r>
      <w:r>
        <w:rPr>
          <w:lang w:val="en-US" w:eastAsia="zh-CN"/>
        </w:rPr>
        <w:t xml:space="preserve">contention-base RACH, due to the uncertainty of UE transmitting PRACH, it is hard or not possible for gNB to mitigate the inter-UE inter-subband CLI. But for contention-free RACH, the PRACH transmission is controlled by gNB and the inter-UE inter-subband CLI can be avoided and mitigated by </w:t>
      </w:r>
      <w:proofErr w:type="spellStart"/>
      <w:r>
        <w:rPr>
          <w:lang w:val="en-US" w:eastAsia="zh-CN"/>
        </w:rPr>
        <w:t>gNB’s</w:t>
      </w:r>
      <w:proofErr w:type="spellEnd"/>
      <w:r>
        <w:rPr>
          <w:lang w:val="en-US" w:eastAsia="zh-CN"/>
        </w:rPr>
        <w:t xml:space="preserve"> proper scheduling.</w:t>
      </w:r>
      <w:r>
        <w:rPr>
          <w:lang w:eastAsia="zh-CN"/>
        </w:rPr>
        <w:t xml:space="preserve"> </w:t>
      </w:r>
      <w:r>
        <w:rPr>
          <w:lang w:val="en-US" w:eastAsia="zh-CN"/>
        </w:rPr>
        <w:t xml:space="preserve">Therefore, we think if ROs are allowed to be configured </w:t>
      </w:r>
      <w:r>
        <w:rPr>
          <w:lang w:eastAsia="zh-CN"/>
        </w:rPr>
        <w:t xml:space="preserve">in UL subband in SBFD symbols, they can be used for </w:t>
      </w:r>
      <w:r>
        <w:rPr>
          <w:lang w:val="en-US" w:eastAsia="zh-CN"/>
        </w:rPr>
        <w:t>contention-free RACH but not for contention-based RACH.</w:t>
      </w:r>
    </w:p>
    <w:p w14:paraId="277A96D0" w14:textId="12A48E88" w:rsidR="000E4150" w:rsidRDefault="000E4150" w:rsidP="000E4150">
      <w:pPr>
        <w:jc w:val="both"/>
        <w:rPr>
          <w:lang w:eastAsia="zh-CN"/>
        </w:rPr>
      </w:pPr>
      <w:r>
        <w:rPr>
          <w:b/>
          <w:i/>
          <w:u w:val="single"/>
        </w:rPr>
        <w:t xml:space="preserve">Proposal </w:t>
      </w:r>
      <w:r w:rsidR="007515FB">
        <w:rPr>
          <w:b/>
          <w:i/>
          <w:u w:val="single"/>
        </w:rPr>
        <w:t>20</w:t>
      </w:r>
      <w:r>
        <w:rPr>
          <w:b/>
          <w:i/>
          <w:u w:val="single"/>
          <w:lang w:eastAsia="zh-CN"/>
        </w:rPr>
        <w:t xml:space="preserve">: </w:t>
      </w:r>
      <w:r>
        <w:rPr>
          <w:lang w:val="en-US" w:eastAsia="zh-CN"/>
        </w:rPr>
        <w:t xml:space="preserve">ROs </w:t>
      </w:r>
      <w:r>
        <w:rPr>
          <w:lang w:eastAsia="zh-CN"/>
        </w:rPr>
        <w:t xml:space="preserve">for </w:t>
      </w:r>
      <w:r>
        <w:rPr>
          <w:lang w:val="en-US" w:eastAsia="zh-CN"/>
        </w:rPr>
        <w:t xml:space="preserve">contention-free RACH can be configured </w:t>
      </w:r>
      <w:r>
        <w:rPr>
          <w:lang w:eastAsia="zh-CN"/>
        </w:rPr>
        <w:t xml:space="preserve">in UL subband in SBFD symbols. </w:t>
      </w:r>
      <w:r>
        <w:rPr>
          <w:lang w:val="en-US" w:eastAsia="zh-CN"/>
        </w:rPr>
        <w:t xml:space="preserve">ROs </w:t>
      </w:r>
      <w:r>
        <w:rPr>
          <w:lang w:eastAsia="zh-CN"/>
        </w:rPr>
        <w:t xml:space="preserve">for </w:t>
      </w:r>
      <w:r>
        <w:rPr>
          <w:lang w:val="en-US" w:eastAsia="zh-CN"/>
        </w:rPr>
        <w:t xml:space="preserve">contention-based RACH cannot be configured </w:t>
      </w:r>
      <w:r>
        <w:rPr>
          <w:lang w:eastAsia="zh-CN"/>
        </w:rPr>
        <w:t>in UL subband in SBFD symbols.</w:t>
      </w:r>
    </w:p>
    <w:p w14:paraId="24F8776A" w14:textId="46AB0179" w:rsidR="000E4150" w:rsidRDefault="00B51A40" w:rsidP="000E4150">
      <w:pPr>
        <w:pStyle w:val="30"/>
        <w:jc w:val="both"/>
        <w:rPr>
          <w:rFonts w:ascii="Times New Roman" w:hAnsi="Times New Roman"/>
          <w:lang w:eastAsia="zh-CN"/>
        </w:rPr>
      </w:pPr>
      <w:r>
        <w:rPr>
          <w:rFonts w:ascii="Times New Roman" w:hAnsi="Times New Roman"/>
          <w:lang w:eastAsia="zh-CN"/>
        </w:rPr>
        <w:t>DL</w:t>
      </w:r>
      <w:r w:rsidR="000E4150">
        <w:rPr>
          <w:rFonts w:ascii="Times New Roman" w:hAnsi="Times New Roman"/>
          <w:lang w:eastAsia="zh-CN"/>
        </w:rPr>
        <w:t>/</w:t>
      </w:r>
      <w:r>
        <w:rPr>
          <w:rFonts w:ascii="Times New Roman" w:hAnsi="Times New Roman"/>
          <w:lang w:eastAsia="zh-CN"/>
        </w:rPr>
        <w:t>U</w:t>
      </w:r>
      <w:r w:rsidR="000E4150">
        <w:rPr>
          <w:rFonts w:ascii="Times New Roman" w:hAnsi="Times New Roman"/>
          <w:lang w:eastAsia="zh-CN"/>
        </w:rPr>
        <w:t>L collision in SBFD symbol</w:t>
      </w:r>
    </w:p>
    <w:p w14:paraId="3D4EB817" w14:textId="0CBB1BF2" w:rsidR="000E4150" w:rsidRDefault="000E4150" w:rsidP="000E4150">
      <w:r>
        <w:t xml:space="preserve">The following cases are discussed by companies for </w:t>
      </w:r>
      <w:r w:rsidR="00B9496A">
        <w:rPr>
          <w:lang w:eastAsia="zh-CN"/>
        </w:rPr>
        <w:t>DL/UL collision</w:t>
      </w:r>
      <w:r>
        <w:t>:</w:t>
      </w:r>
    </w:p>
    <w:p w14:paraId="0FF92EB0" w14:textId="77777777" w:rsidR="000E4150" w:rsidRDefault="000E4150">
      <w:pPr>
        <w:pStyle w:val="aff3"/>
        <w:numPr>
          <w:ilvl w:val="0"/>
          <w:numId w:val="12"/>
        </w:numPr>
        <w:spacing w:before="0" w:after="120"/>
        <w:ind w:leftChars="0"/>
        <w:jc w:val="both"/>
        <w:rPr>
          <w:rFonts w:ascii="Times New Roman" w:eastAsia="Malgun Gothic" w:hAnsi="Times New Roman"/>
        </w:rPr>
      </w:pPr>
      <w:r>
        <w:rPr>
          <w:rFonts w:ascii="Times New Roman" w:eastAsia="Malgun Gothic" w:hAnsi="Times New Roman"/>
        </w:rPr>
        <w:t>Collision between dynamic UL transmissions and dynamic DL receptions</w:t>
      </w:r>
    </w:p>
    <w:p w14:paraId="6580D1BA" w14:textId="77777777" w:rsidR="000E4150" w:rsidRDefault="000E4150">
      <w:pPr>
        <w:pStyle w:val="aff3"/>
        <w:numPr>
          <w:ilvl w:val="0"/>
          <w:numId w:val="12"/>
        </w:numPr>
        <w:spacing w:before="0" w:after="120"/>
        <w:ind w:leftChars="0"/>
        <w:jc w:val="both"/>
        <w:rPr>
          <w:rFonts w:ascii="Times New Roman" w:eastAsia="Malgun Gothic" w:hAnsi="Times New Roman"/>
        </w:rPr>
      </w:pPr>
      <w:r>
        <w:rPr>
          <w:rFonts w:ascii="Times New Roman" w:eastAsia="Malgun Gothic" w:hAnsi="Times New Roman"/>
        </w:rPr>
        <w:t xml:space="preserve">Collision between dynamic DL receptions and </w:t>
      </w:r>
      <w:r>
        <w:rPr>
          <w:rFonts w:ascii="Times New Roman" w:hAnsi="Times New Roman"/>
        </w:rPr>
        <w:t>semi-statically</w:t>
      </w:r>
      <w:r>
        <w:rPr>
          <w:rFonts w:ascii="Times New Roman" w:eastAsia="Malgun Gothic" w:hAnsi="Times New Roman"/>
        </w:rPr>
        <w:t xml:space="preserve"> configured UL transmissions</w:t>
      </w:r>
      <w:r>
        <w:rPr>
          <w:rFonts w:ascii="Times New Roman" w:hAnsi="Times New Roman"/>
        </w:rPr>
        <w:t xml:space="preserve"> </w:t>
      </w:r>
    </w:p>
    <w:p w14:paraId="19FACAD4" w14:textId="77777777" w:rsidR="000E4150" w:rsidRDefault="000E4150">
      <w:pPr>
        <w:pStyle w:val="aff3"/>
        <w:numPr>
          <w:ilvl w:val="0"/>
          <w:numId w:val="12"/>
        </w:numPr>
        <w:spacing w:before="0" w:after="120"/>
        <w:ind w:leftChars="0"/>
        <w:jc w:val="both"/>
        <w:rPr>
          <w:rFonts w:ascii="Times New Roman" w:eastAsia="Malgun Gothic" w:hAnsi="Times New Roman"/>
        </w:rPr>
      </w:pPr>
      <w:r>
        <w:rPr>
          <w:rFonts w:ascii="Times New Roman" w:eastAsia="Malgun Gothic" w:hAnsi="Times New Roman"/>
        </w:rPr>
        <w:t xml:space="preserve">Collision between dynamic UL transmissions and </w:t>
      </w:r>
      <w:r>
        <w:rPr>
          <w:rFonts w:ascii="Times New Roman" w:hAnsi="Times New Roman"/>
        </w:rPr>
        <w:t>semi-statically</w:t>
      </w:r>
      <w:r>
        <w:rPr>
          <w:rFonts w:ascii="Times New Roman" w:eastAsia="Malgun Gothic" w:hAnsi="Times New Roman"/>
        </w:rPr>
        <w:t xml:space="preserve"> configured DL receptions</w:t>
      </w:r>
      <w:r>
        <w:rPr>
          <w:rFonts w:ascii="Times New Roman" w:hAnsi="Times New Roman"/>
        </w:rPr>
        <w:t xml:space="preserve"> </w:t>
      </w:r>
    </w:p>
    <w:p w14:paraId="4543DCF7" w14:textId="77777777" w:rsidR="000E4150" w:rsidRDefault="000E4150">
      <w:pPr>
        <w:pStyle w:val="aff3"/>
        <w:numPr>
          <w:ilvl w:val="0"/>
          <w:numId w:val="12"/>
        </w:numPr>
        <w:suppressAutoHyphens/>
        <w:spacing w:before="0" w:after="120"/>
        <w:ind w:leftChars="0"/>
        <w:jc w:val="both"/>
        <w:rPr>
          <w:rFonts w:ascii="Times New Roman" w:eastAsia="Malgun Gothic" w:hAnsi="Times New Roman"/>
        </w:rPr>
      </w:pPr>
      <w:r>
        <w:rPr>
          <w:rFonts w:ascii="Times New Roman" w:eastAsia="Malgun Gothic" w:hAnsi="Times New Roman"/>
        </w:rPr>
        <w:t xml:space="preserve">Collision between </w:t>
      </w:r>
      <w:r>
        <w:rPr>
          <w:rFonts w:ascii="Times New Roman" w:hAnsi="Times New Roman"/>
        </w:rPr>
        <w:t xml:space="preserve">semi-statically </w:t>
      </w:r>
      <w:r>
        <w:rPr>
          <w:rFonts w:ascii="Times New Roman" w:eastAsia="Malgun Gothic" w:hAnsi="Times New Roman"/>
        </w:rPr>
        <w:t xml:space="preserve">configured UL transmissions and </w:t>
      </w:r>
      <w:r>
        <w:rPr>
          <w:rFonts w:ascii="Times New Roman" w:hAnsi="Times New Roman"/>
        </w:rPr>
        <w:t>semi-statically</w:t>
      </w:r>
      <w:r>
        <w:rPr>
          <w:rFonts w:ascii="Times New Roman" w:eastAsia="Malgun Gothic" w:hAnsi="Times New Roman"/>
        </w:rPr>
        <w:t xml:space="preserve"> configured DL receptions</w:t>
      </w:r>
    </w:p>
    <w:p w14:paraId="5780C12D" w14:textId="1ADAF757" w:rsidR="000E4150" w:rsidRDefault="000E4150" w:rsidP="000E4150">
      <w:pPr>
        <w:suppressAutoHyphens/>
        <w:spacing w:before="0" w:after="120"/>
        <w:jc w:val="both"/>
        <w:rPr>
          <w:rFonts w:eastAsia="Malgun Gothic"/>
        </w:rPr>
      </w:pPr>
      <w:r>
        <w:rPr>
          <w:rFonts w:eastAsia="Malgun Gothic"/>
        </w:rPr>
        <w:t xml:space="preserve">For Type 1 collision, we think this is an error case and should be avoided by gNB. For Type 2/3 collision, the dynamic scheduling should be prioritized than semi-statically transmission/reception as legacy TDD frame structure design. </w:t>
      </w:r>
    </w:p>
    <w:p w14:paraId="017FC633" w14:textId="653B4072" w:rsidR="000E4150" w:rsidRDefault="000E4150" w:rsidP="000E4150">
      <w:pPr>
        <w:suppressAutoHyphens/>
        <w:spacing w:before="0" w:after="120"/>
        <w:jc w:val="both"/>
        <w:rPr>
          <w:lang w:eastAsia="zh-CN"/>
        </w:rPr>
      </w:pPr>
      <w:r>
        <w:rPr>
          <w:rFonts w:eastAsia="Malgun Gothic"/>
        </w:rPr>
        <w:t xml:space="preserve">Regarding the Type 4 collision, we also think this collision case may occur in SBFD operation. </w:t>
      </w:r>
      <w:r>
        <w:rPr>
          <w:lang w:eastAsia="zh-CN"/>
        </w:rPr>
        <w:t>As the discussion in section 3.</w:t>
      </w:r>
      <w:r w:rsidR="00FD6CBF">
        <w:rPr>
          <w:lang w:eastAsia="zh-CN"/>
        </w:rPr>
        <w:t>2.3</w:t>
      </w:r>
      <w:r>
        <w:rPr>
          <w:lang w:eastAsia="zh-CN"/>
        </w:rPr>
        <w:t xml:space="preserve">, the step 1 signalling is used to indicate SBFD slots/symbols which can override the fixed DL slots/symbols in cell-specific TDD UL/DL configuration which has the similar function as “flexible” slots/symbols in Rel-15 NR design. Considering both UL subband and DL subband exist in the same SBFD symbol/slot, it should be allowed that some higher layer configured UL channel/signals and DL channel/signals can be configured in the same SBFD symbols as in </w:t>
      </w:r>
      <w:r w:rsidRPr="00074A0C">
        <w:rPr>
          <w:b/>
          <w:bCs/>
          <w:lang w:eastAsia="zh-CN"/>
        </w:rPr>
        <w:fldChar w:fldCharType="begin"/>
      </w:r>
      <w:r w:rsidRPr="00074A0C">
        <w:rPr>
          <w:b/>
          <w:bCs/>
          <w:lang w:eastAsia="zh-CN"/>
        </w:rPr>
        <w:instrText xml:space="preserve"> REF _Ref127119148 \h </w:instrText>
      </w:r>
      <w:r>
        <w:rPr>
          <w:b/>
          <w:bCs/>
          <w:lang w:eastAsia="zh-CN"/>
        </w:rPr>
        <w:instrText xml:space="preserve"> \* MERGEFORMAT </w:instrText>
      </w:r>
      <w:r w:rsidRPr="00074A0C">
        <w:rPr>
          <w:b/>
          <w:bCs/>
          <w:lang w:eastAsia="zh-CN"/>
        </w:rPr>
      </w:r>
      <w:r w:rsidRPr="00074A0C">
        <w:rPr>
          <w:b/>
          <w:bCs/>
          <w:lang w:eastAsia="zh-CN"/>
        </w:rPr>
        <w:fldChar w:fldCharType="separate"/>
      </w:r>
      <w:r w:rsidRPr="00074A0C">
        <w:rPr>
          <w:b/>
          <w:bCs/>
        </w:rPr>
        <w:t xml:space="preserve">Figure </w:t>
      </w:r>
      <w:r w:rsidR="00DE477F">
        <w:rPr>
          <w:b/>
          <w:bCs/>
        </w:rPr>
        <w:lastRenderedPageBreak/>
        <w:t>8</w:t>
      </w:r>
      <w:r w:rsidRPr="00074A0C">
        <w:rPr>
          <w:b/>
          <w:bCs/>
          <w:lang w:eastAsia="zh-CN"/>
        </w:rPr>
        <w:fldChar w:fldCharType="end"/>
      </w:r>
      <w:r>
        <w:rPr>
          <w:lang w:eastAsia="zh-CN"/>
        </w:rPr>
        <w:t>, e.g., the periodic CSI-RS and periodic SRS in the same SBFD symbols. From our view, at least the collision between periodic CSI-RS/CORESET and periodic SRS/CG PUSCH can be further studied in SBFD. In order to accurate the CSI more efficiently, different CSI-RS/SRS resource can be configured separately for SFBD symbol and fixed DL/UL symbols, thus the collision between periodic CSI-RS/CORESET between SRS should be studied. In addition, CG PUSCH resources can also be configured in SBFD symbol/slot to improve the UL transmission occasion. For SR PUCCH or periodic PUCCH for CSI feedback, it has small motivation to configure these PUCCH resources in SBFD symbols considering the resource reservation overhead and the periodicity of UE triggering SR or feedbacking CSI.</w:t>
      </w:r>
    </w:p>
    <w:p w14:paraId="331E24BF" w14:textId="1FC2D7B2" w:rsidR="000E4150" w:rsidRDefault="000E4150" w:rsidP="000E4150">
      <w:pPr>
        <w:jc w:val="both"/>
        <w:rPr>
          <w:rFonts w:eastAsiaTheme="minorEastAsia"/>
          <w:lang w:eastAsia="zh-CN"/>
        </w:rPr>
      </w:pPr>
      <w:r>
        <w:rPr>
          <w:lang w:eastAsia="zh-CN"/>
        </w:rPr>
        <w:t>As the discussion in section 3.</w:t>
      </w:r>
      <w:r w:rsidR="008B2899">
        <w:rPr>
          <w:lang w:eastAsia="zh-CN"/>
        </w:rPr>
        <w:t>2</w:t>
      </w:r>
      <w:r>
        <w:rPr>
          <w:lang w:eastAsia="zh-CN"/>
        </w:rPr>
        <w:t>.</w:t>
      </w:r>
      <w:r w:rsidR="008B2899">
        <w:rPr>
          <w:lang w:eastAsia="zh-CN"/>
        </w:rPr>
        <w:t>3</w:t>
      </w:r>
      <w:r>
        <w:rPr>
          <w:lang w:eastAsia="zh-CN"/>
        </w:rPr>
        <w:t xml:space="preserve">, we propose </w:t>
      </w:r>
      <w:r w:rsidR="008B2899">
        <w:rPr>
          <w:rFonts w:eastAsiaTheme="minorEastAsia"/>
          <w:lang w:eastAsia="zh-CN"/>
        </w:rPr>
        <w:t>explicit signalling</w:t>
      </w:r>
      <w:r>
        <w:rPr>
          <w:rFonts w:eastAsiaTheme="minorEastAsia"/>
          <w:lang w:eastAsia="zh-CN"/>
        </w:rPr>
        <w:t xml:space="preserve"> to be used to indicate the DL or UL link direction for SBFD slots/symbols and this method can be used to solve most the collision issues between </w:t>
      </w:r>
      <w:r>
        <w:rPr>
          <w:lang w:eastAsia="zh-CN"/>
        </w:rPr>
        <w:t xml:space="preserve">higher layer configured UL channel/signals and DL channel/signals as well. </w:t>
      </w:r>
      <w:r w:rsidR="008B2899">
        <w:rPr>
          <w:lang w:eastAsia="zh-CN"/>
        </w:rPr>
        <w:t xml:space="preserve">That is </w:t>
      </w:r>
      <w:r>
        <w:rPr>
          <w:lang w:eastAsia="zh-CN"/>
        </w:rPr>
        <w:t>only the same UL or DL higher layer configured transmission/reception as indicated link direction of one SBFD symbol/slot are allowed.</w:t>
      </w:r>
    </w:p>
    <w:p w14:paraId="26746F12" w14:textId="77777777" w:rsidR="000E4150" w:rsidRDefault="000E4150" w:rsidP="000E4150">
      <w:pPr>
        <w:jc w:val="center"/>
        <w:rPr>
          <w:lang w:eastAsia="zh-CN"/>
        </w:rPr>
      </w:pPr>
      <w:r>
        <w:object w:dxaOrig="3800" w:dyaOrig="2513" w14:anchorId="64ADD502">
          <v:shape id="_x0000_i1030" type="#_x0000_t75" style="width:189.35pt;height:124.9pt" o:ole="">
            <v:imagedata r:id="rId23" o:title="" cropbottom="3768f"/>
          </v:shape>
          <o:OLEObject Type="Embed" ProgID="Visio.Drawing.15" ShapeID="_x0000_i1030" DrawAspect="Content" ObjectID="_1745666289" r:id="rId24"/>
        </w:object>
      </w:r>
    </w:p>
    <w:p w14:paraId="5BD5BFCB" w14:textId="5713BD89" w:rsidR="000E4150" w:rsidRDefault="000E4150" w:rsidP="000E4150">
      <w:pPr>
        <w:pStyle w:val="a6"/>
        <w:jc w:val="center"/>
        <w:rPr>
          <w:lang w:eastAsia="zh-CN"/>
        </w:rPr>
      </w:pPr>
      <w:r>
        <w:rPr>
          <w:rFonts w:ascii="Times New Roman" w:hAnsi="Times New Roman"/>
          <w:bCs/>
        </w:rPr>
        <w:t xml:space="preserve">Figure </w:t>
      </w:r>
      <w:r w:rsidR="00DE477F">
        <w:rPr>
          <w:rFonts w:ascii="Times New Roman" w:hAnsi="Times New Roman"/>
          <w:bCs/>
        </w:rPr>
        <w:t>8</w:t>
      </w:r>
      <w:r>
        <w:rPr>
          <w:rFonts w:ascii="Times New Roman" w:hAnsi="Times New Roman"/>
          <w:bCs/>
        </w:rPr>
        <w:t xml:space="preserve">. </w:t>
      </w:r>
      <w:r>
        <w:rPr>
          <w:rFonts w:ascii="Times New Roman" w:hAnsi="Times New Roman"/>
          <w:lang w:eastAsia="zh-CN"/>
        </w:rPr>
        <w:t>Time-domain overlapping between higher layer configured UL transmission and DL reception</w:t>
      </w:r>
    </w:p>
    <w:p w14:paraId="322BC46C" w14:textId="560B3AD6" w:rsidR="000E4150" w:rsidRDefault="000E4150" w:rsidP="000E4150">
      <w:pPr>
        <w:tabs>
          <w:tab w:val="left" w:pos="0"/>
        </w:tabs>
        <w:spacing w:before="0" w:after="120"/>
        <w:jc w:val="both"/>
      </w:pPr>
      <w:r>
        <w:rPr>
          <w:b/>
          <w:i/>
          <w:u w:val="single"/>
        </w:rPr>
        <w:t xml:space="preserve">Proposal </w:t>
      </w:r>
      <w:r w:rsidR="005E344E">
        <w:rPr>
          <w:b/>
          <w:i/>
          <w:u w:val="single"/>
        </w:rPr>
        <w:t>21</w:t>
      </w:r>
      <w:r>
        <w:rPr>
          <w:b/>
          <w:i/>
          <w:u w:val="single"/>
          <w:lang w:eastAsia="zh-CN"/>
        </w:rPr>
        <w:t>:</w:t>
      </w:r>
      <w:r>
        <w:rPr>
          <w:bCs/>
          <w:iCs/>
          <w:lang w:eastAsia="zh-CN"/>
        </w:rPr>
        <w:t xml:space="preserve"> UE is not expected to be</w:t>
      </w:r>
      <w:r>
        <w:rPr>
          <w:rFonts w:eastAsia="Malgun Gothic"/>
        </w:rPr>
        <w:t xml:space="preserve"> dynamically scheduled UL transmissions and DL receptions</w:t>
      </w:r>
      <w:r>
        <w:t xml:space="preserve"> in the same SBFD symbol.</w:t>
      </w:r>
    </w:p>
    <w:p w14:paraId="541B3428" w14:textId="659A63BD" w:rsidR="000E4150" w:rsidRDefault="000E4150" w:rsidP="000E4150">
      <w:pPr>
        <w:tabs>
          <w:tab w:val="left" w:pos="0"/>
        </w:tabs>
        <w:spacing w:before="0" w:after="120"/>
        <w:jc w:val="both"/>
        <w:rPr>
          <w:bCs/>
          <w:iCs/>
          <w:lang w:eastAsia="zh-CN"/>
        </w:rPr>
      </w:pPr>
      <w:r>
        <w:rPr>
          <w:b/>
          <w:i/>
          <w:u w:val="single"/>
        </w:rPr>
        <w:t xml:space="preserve">Proposal </w:t>
      </w:r>
      <w:r w:rsidR="005E344E">
        <w:rPr>
          <w:b/>
          <w:i/>
          <w:u w:val="single"/>
        </w:rPr>
        <w:t>22</w:t>
      </w:r>
      <w:r>
        <w:rPr>
          <w:b/>
          <w:i/>
          <w:u w:val="single"/>
          <w:lang w:eastAsia="zh-CN"/>
        </w:rPr>
        <w:t>:</w:t>
      </w:r>
      <w:r>
        <w:rPr>
          <w:bCs/>
          <w:iCs/>
          <w:lang w:eastAsia="zh-CN"/>
        </w:rPr>
        <w:t xml:space="preserve"> For the collision between dynamic DL receptions and semi-statically configured UL transmissions </w:t>
      </w:r>
      <w:r>
        <w:t>in the same SBFD symbol</w:t>
      </w:r>
      <w:r>
        <w:rPr>
          <w:bCs/>
          <w:iCs/>
          <w:lang w:eastAsia="zh-CN"/>
        </w:rPr>
        <w:t xml:space="preserve">, UE receives the dynamical </w:t>
      </w:r>
      <w:r>
        <w:rPr>
          <w:rFonts w:eastAsia="Malgun Gothic"/>
        </w:rPr>
        <w:t>DL and drop the UL transmissions</w:t>
      </w:r>
      <w:r>
        <w:t>.</w:t>
      </w:r>
    </w:p>
    <w:p w14:paraId="32ACC2F7" w14:textId="345EB200" w:rsidR="000E4150" w:rsidRDefault="000E4150" w:rsidP="000E4150">
      <w:pPr>
        <w:tabs>
          <w:tab w:val="left" w:pos="0"/>
        </w:tabs>
        <w:spacing w:before="0" w:after="120"/>
        <w:jc w:val="both"/>
      </w:pPr>
      <w:r>
        <w:rPr>
          <w:b/>
          <w:i/>
          <w:u w:val="single"/>
        </w:rPr>
        <w:t xml:space="preserve">Proposal </w:t>
      </w:r>
      <w:r w:rsidR="00702264">
        <w:rPr>
          <w:b/>
          <w:i/>
          <w:u w:val="single"/>
        </w:rPr>
        <w:t>2</w:t>
      </w:r>
      <w:r w:rsidR="005E344E">
        <w:rPr>
          <w:b/>
          <w:i/>
          <w:u w:val="single"/>
        </w:rPr>
        <w:t>3</w:t>
      </w:r>
      <w:r>
        <w:rPr>
          <w:b/>
          <w:i/>
          <w:u w:val="single"/>
          <w:lang w:eastAsia="zh-CN"/>
        </w:rPr>
        <w:t>:</w:t>
      </w:r>
      <w:r>
        <w:rPr>
          <w:bCs/>
          <w:iCs/>
          <w:lang w:eastAsia="zh-CN"/>
        </w:rPr>
        <w:t xml:space="preserve"> For the collision between dynamic UL transmissions and semi-statically configured DL receptions </w:t>
      </w:r>
      <w:r>
        <w:t>in the same SBFD symbol</w:t>
      </w:r>
      <w:r>
        <w:rPr>
          <w:bCs/>
          <w:iCs/>
          <w:lang w:eastAsia="zh-CN"/>
        </w:rPr>
        <w:t xml:space="preserve">, UE transmits the dynamical </w:t>
      </w:r>
      <w:r>
        <w:rPr>
          <w:rFonts w:eastAsia="Malgun Gothic"/>
        </w:rPr>
        <w:t>UL and drop the DL receptions</w:t>
      </w:r>
      <w:r>
        <w:t>.</w:t>
      </w:r>
    </w:p>
    <w:p w14:paraId="28C04ECE" w14:textId="68EC21A4" w:rsidR="000E4150" w:rsidRDefault="000E4150" w:rsidP="000E4150">
      <w:pPr>
        <w:tabs>
          <w:tab w:val="left" w:pos="0"/>
        </w:tabs>
        <w:spacing w:before="0" w:after="120"/>
        <w:jc w:val="both"/>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2</w:t>
      </w:r>
      <w:r w:rsidR="005E344E">
        <w:rPr>
          <w:b/>
          <w:i/>
          <w:u w:val="single"/>
        </w:rPr>
        <w:t>4</w:t>
      </w:r>
      <w:r>
        <w:rPr>
          <w:b/>
          <w:i/>
          <w:u w:val="single"/>
        </w:rPr>
        <w:fldChar w:fldCharType="end"/>
      </w:r>
      <w:r>
        <w:rPr>
          <w:b/>
          <w:i/>
          <w:u w:val="single"/>
          <w:lang w:eastAsia="zh-CN"/>
        </w:rPr>
        <w:t>:</w:t>
      </w:r>
      <w:r>
        <w:rPr>
          <w:bCs/>
          <w:iCs/>
          <w:lang w:eastAsia="zh-CN"/>
        </w:rPr>
        <w:t xml:space="preserve"> For the collision between </w:t>
      </w:r>
      <w:r>
        <w:t xml:space="preserve">semi-statically </w:t>
      </w:r>
      <w:r>
        <w:rPr>
          <w:rFonts w:eastAsia="Malgun Gothic"/>
        </w:rPr>
        <w:t xml:space="preserve">configured UL transmissions and </w:t>
      </w:r>
      <w:r>
        <w:t>semi-statically</w:t>
      </w:r>
      <w:r>
        <w:rPr>
          <w:rFonts w:eastAsia="Malgun Gothic"/>
        </w:rPr>
        <w:t xml:space="preserve"> configured DL receptions</w:t>
      </w:r>
      <w:r>
        <w:t xml:space="preserve"> in the same SBFD symbol</w:t>
      </w:r>
      <w:r>
        <w:rPr>
          <w:bCs/>
          <w:iCs/>
          <w:lang w:eastAsia="zh-CN"/>
        </w:rPr>
        <w:t xml:space="preserve">, UE follows the explicit indication of the link </w:t>
      </w:r>
      <w:r>
        <w:rPr>
          <w:rFonts w:eastAsiaTheme="minorEastAsia"/>
          <w:lang w:eastAsia="zh-CN"/>
        </w:rPr>
        <w:t>direction of this SBFD symbol</w:t>
      </w:r>
      <w:r>
        <w:t>.</w:t>
      </w:r>
    </w:p>
    <w:p w14:paraId="5B192A98" w14:textId="77777777" w:rsidR="0084030C" w:rsidRPr="00D2101C" w:rsidRDefault="00000000" w:rsidP="00D2101C">
      <w:pPr>
        <w:pStyle w:val="1"/>
        <w:jc w:val="both"/>
        <w:rPr>
          <w:rFonts w:ascii="Times New Roman" w:hAnsi="Times New Roman"/>
          <w:lang w:val="en-US" w:eastAsia="zh-CN"/>
        </w:rPr>
      </w:pPr>
      <w:r w:rsidRPr="00D2101C">
        <w:rPr>
          <w:rFonts w:ascii="Times New Roman" w:hAnsi="Times New Roman"/>
          <w:lang w:val="en-US" w:eastAsia="zh-CN"/>
        </w:rPr>
        <w:t>R</w:t>
      </w:r>
      <w:r w:rsidRPr="00D2101C">
        <w:rPr>
          <w:rFonts w:ascii="Times New Roman" w:hAnsi="Times New Roman" w:hint="eastAsia"/>
          <w:lang w:val="en-US" w:eastAsia="zh-CN"/>
        </w:rPr>
        <w:t>esource</w:t>
      </w:r>
      <w:r w:rsidRPr="00D2101C">
        <w:rPr>
          <w:rFonts w:ascii="Times New Roman" w:hAnsi="Times New Roman"/>
          <w:lang w:val="en-US" w:eastAsia="zh-CN"/>
        </w:rPr>
        <w:t xml:space="preserve"> allocation enhancement</w:t>
      </w:r>
    </w:p>
    <w:p w14:paraId="096FC9FD" w14:textId="576233D4" w:rsidR="000B38F0" w:rsidRPr="006A5F52" w:rsidRDefault="00505A51" w:rsidP="006A5F52">
      <w:pPr>
        <w:pStyle w:val="2"/>
        <w:ind w:left="0" w:firstLine="0"/>
        <w:jc w:val="both"/>
        <w:rPr>
          <w:rFonts w:ascii="Times New Roman" w:hAnsi="Times New Roman"/>
          <w:lang w:eastAsia="zh-CN"/>
        </w:rPr>
      </w:pPr>
      <w:r>
        <w:rPr>
          <w:rFonts w:ascii="Times New Roman" w:hAnsi="Times New Roman"/>
          <w:lang w:eastAsia="zh-CN"/>
        </w:rPr>
        <w:t>Resource allocation due to unaligned boundaries</w:t>
      </w:r>
    </w:p>
    <w:tbl>
      <w:tblPr>
        <w:tblStyle w:val="afc"/>
        <w:tblW w:w="0" w:type="auto"/>
        <w:tblLook w:val="04A0" w:firstRow="1" w:lastRow="0" w:firstColumn="1" w:lastColumn="0" w:noHBand="0" w:noVBand="1"/>
      </w:tblPr>
      <w:tblGrid>
        <w:gridCol w:w="9629"/>
      </w:tblGrid>
      <w:tr w:rsidR="000B38F0" w14:paraId="3441EED7" w14:textId="77777777" w:rsidTr="000B38F0">
        <w:tc>
          <w:tcPr>
            <w:tcW w:w="9629" w:type="dxa"/>
          </w:tcPr>
          <w:p w14:paraId="490BFCD3" w14:textId="77777777" w:rsidR="007556F7" w:rsidRPr="007556F7" w:rsidRDefault="007556F7" w:rsidP="007556F7">
            <w:pPr>
              <w:spacing w:before="0" w:after="0"/>
              <w:rPr>
                <w:rFonts w:ascii="Times" w:eastAsia="Malgun Gothic" w:hAnsi="Times" w:cs="Times"/>
                <w:b/>
                <w:szCs w:val="24"/>
                <w:highlight w:val="green"/>
                <w:lang w:eastAsia="zh-CN"/>
              </w:rPr>
            </w:pPr>
            <w:r w:rsidRPr="007556F7">
              <w:rPr>
                <w:rFonts w:ascii="Times" w:eastAsia="Malgun Gothic" w:hAnsi="Times" w:cs="Times"/>
                <w:b/>
                <w:szCs w:val="24"/>
                <w:highlight w:val="green"/>
                <w:lang w:eastAsia="zh-CN"/>
              </w:rPr>
              <w:t>Agreement</w:t>
            </w:r>
          </w:p>
          <w:p w14:paraId="6BEF08FC" w14:textId="77777777" w:rsidR="007556F7" w:rsidRPr="007556F7" w:rsidRDefault="007556F7" w:rsidP="007556F7">
            <w:pPr>
              <w:tabs>
                <w:tab w:val="left" w:pos="0"/>
              </w:tabs>
              <w:spacing w:before="0" w:after="0"/>
              <w:rPr>
                <w:rFonts w:ascii="Times" w:eastAsia="Malgun Gothic" w:hAnsi="Times" w:cs="Times"/>
                <w:szCs w:val="24"/>
                <w:lang w:val="en-US" w:eastAsia="x-none"/>
              </w:rPr>
            </w:pPr>
            <w:r w:rsidRPr="007556F7">
              <w:rPr>
                <w:rFonts w:ascii="Times" w:eastAsia="Malgun Gothic" w:hAnsi="Times" w:cs="Times"/>
                <w:szCs w:val="24"/>
                <w:lang w:val="en-US" w:eastAsia="x-none"/>
              </w:rPr>
              <w:t>If PRG is determined as wideband, study the following two options:</w:t>
            </w:r>
          </w:p>
          <w:p w14:paraId="4C389FAF" w14:textId="77777777" w:rsidR="007556F7" w:rsidRPr="007556F7" w:rsidRDefault="007556F7" w:rsidP="007556F7">
            <w:pPr>
              <w:numPr>
                <w:ilvl w:val="0"/>
                <w:numId w:val="33"/>
              </w:numPr>
              <w:suppressAutoHyphens/>
              <w:spacing w:before="0" w:after="0"/>
              <w:ind w:left="709" w:hanging="283"/>
              <w:jc w:val="both"/>
              <w:rPr>
                <w:rFonts w:ascii="Times" w:eastAsia="Malgun Gothic" w:hAnsi="Times" w:cs="Times"/>
                <w:lang w:val="en-US" w:eastAsia="zh-CN"/>
              </w:rPr>
            </w:pPr>
            <w:r w:rsidRPr="007556F7">
              <w:rPr>
                <w:rFonts w:ascii="Times" w:eastAsia="Malgun Gothic" w:hAnsi="Times" w:cs="Times"/>
                <w:lang w:val="en-US" w:eastAsia="zh-CN"/>
              </w:rPr>
              <w:t xml:space="preserve">Option 1: non-contiguous frequency resources across two DL </w:t>
            </w:r>
            <w:proofErr w:type="spellStart"/>
            <w:r w:rsidRPr="007556F7">
              <w:rPr>
                <w:rFonts w:ascii="Times" w:eastAsia="Malgun Gothic" w:hAnsi="Times" w:cs="Times"/>
                <w:lang w:val="en-US" w:eastAsia="zh-CN"/>
              </w:rPr>
              <w:t>subbands</w:t>
            </w:r>
            <w:proofErr w:type="spellEnd"/>
            <w:r w:rsidRPr="007556F7">
              <w:rPr>
                <w:rFonts w:ascii="Times" w:eastAsia="Malgun Gothic" w:hAnsi="Times" w:cs="Times"/>
                <w:lang w:val="en-US" w:eastAsia="zh-CN"/>
              </w:rPr>
              <w:t xml:space="preserve"> but contiguous frequency resource within each DL subband can be allocated</w:t>
            </w:r>
          </w:p>
          <w:p w14:paraId="3352EB65" w14:textId="77777777" w:rsidR="007556F7" w:rsidRPr="007556F7" w:rsidRDefault="007556F7" w:rsidP="007556F7">
            <w:pPr>
              <w:numPr>
                <w:ilvl w:val="2"/>
                <w:numId w:val="36"/>
              </w:numPr>
              <w:suppressAutoHyphens/>
              <w:spacing w:before="0" w:after="0"/>
              <w:ind w:hanging="267"/>
              <w:jc w:val="both"/>
              <w:rPr>
                <w:rFonts w:ascii="Times" w:eastAsia="Malgun Gothic" w:hAnsi="Times" w:cs="Times"/>
                <w:szCs w:val="24"/>
                <w:lang w:eastAsia="x-none"/>
              </w:rPr>
            </w:pPr>
            <w:r w:rsidRPr="007556F7">
              <w:rPr>
                <w:rFonts w:ascii="Times" w:eastAsia="Malgun Gothic" w:hAnsi="Times" w:cs="Times"/>
                <w:szCs w:val="24"/>
                <w:lang w:eastAsia="x-none"/>
              </w:rPr>
              <w:t xml:space="preserve">FFS: Precoding assumption within and across the two DL </w:t>
            </w:r>
            <w:proofErr w:type="spellStart"/>
            <w:r w:rsidRPr="007556F7">
              <w:rPr>
                <w:rFonts w:ascii="Times" w:eastAsia="Malgun Gothic" w:hAnsi="Times" w:cs="Times"/>
                <w:szCs w:val="24"/>
                <w:lang w:eastAsia="x-none"/>
              </w:rPr>
              <w:t>subbands</w:t>
            </w:r>
            <w:proofErr w:type="spellEnd"/>
          </w:p>
          <w:p w14:paraId="0F1D4DF9" w14:textId="77777777" w:rsidR="007556F7" w:rsidRPr="007556F7" w:rsidRDefault="007556F7" w:rsidP="007556F7">
            <w:pPr>
              <w:numPr>
                <w:ilvl w:val="0"/>
                <w:numId w:val="33"/>
              </w:numPr>
              <w:suppressAutoHyphens/>
              <w:spacing w:before="0" w:after="0"/>
              <w:ind w:left="709" w:hanging="283"/>
              <w:jc w:val="both"/>
              <w:rPr>
                <w:rFonts w:ascii="Times" w:eastAsia="Malgun Gothic" w:hAnsi="Times" w:cs="Times"/>
                <w:lang w:val="en-US" w:eastAsia="zh-CN"/>
              </w:rPr>
            </w:pPr>
            <w:r w:rsidRPr="007556F7">
              <w:rPr>
                <w:rFonts w:ascii="Times" w:eastAsia="Malgun Gothic" w:hAnsi="Times" w:cs="Times"/>
                <w:lang w:val="en-US" w:eastAsia="zh-CN"/>
              </w:rPr>
              <w:t xml:space="preserve">Option 2: non-contiguous frequency resources across two DL </w:t>
            </w:r>
            <w:proofErr w:type="spellStart"/>
            <w:r w:rsidRPr="007556F7">
              <w:rPr>
                <w:rFonts w:ascii="Times" w:eastAsia="Malgun Gothic" w:hAnsi="Times" w:cs="Times"/>
                <w:lang w:val="en-US" w:eastAsia="zh-CN"/>
              </w:rPr>
              <w:t>subbands</w:t>
            </w:r>
            <w:proofErr w:type="spellEnd"/>
            <w:r w:rsidRPr="007556F7">
              <w:rPr>
                <w:rFonts w:ascii="Times" w:eastAsia="Malgun Gothic" w:hAnsi="Times" w:cs="Times"/>
                <w:lang w:val="en-US" w:eastAsia="zh-CN"/>
              </w:rPr>
              <w:t xml:space="preserve"> cannot be allocated</w:t>
            </w:r>
          </w:p>
          <w:p w14:paraId="7244F97C" w14:textId="77777777" w:rsidR="007556F7" w:rsidRPr="007556F7" w:rsidRDefault="007556F7" w:rsidP="007556F7">
            <w:pPr>
              <w:spacing w:before="0" w:after="0"/>
              <w:rPr>
                <w:rFonts w:ascii="Times" w:eastAsia="Batang" w:hAnsi="Times" w:cs="Times"/>
                <w:szCs w:val="24"/>
                <w:lang w:val="en-US" w:eastAsia="ko-KR"/>
              </w:rPr>
            </w:pPr>
            <w:r w:rsidRPr="007556F7">
              <w:rPr>
                <w:rFonts w:ascii="Times" w:eastAsia="Batang" w:hAnsi="Times" w:cs="Times"/>
                <w:szCs w:val="24"/>
                <w:lang w:val="en-US" w:eastAsia="ko-KR"/>
              </w:rPr>
              <w:t>The study should include the impact on UE complexity</w:t>
            </w:r>
          </w:p>
          <w:p w14:paraId="274CC338" w14:textId="77777777" w:rsidR="007556F7" w:rsidRPr="00AD3012" w:rsidRDefault="007556F7" w:rsidP="007556F7">
            <w:pPr>
              <w:rPr>
                <w:rFonts w:cs="Times"/>
                <w:b/>
                <w:bCs/>
                <w:lang w:val="en-US" w:eastAsia="zh-CN"/>
              </w:rPr>
            </w:pPr>
            <w:r>
              <w:rPr>
                <w:rFonts w:cs="Times"/>
                <w:b/>
                <w:bCs/>
                <w:highlight w:val="green"/>
                <w:lang w:eastAsia="zh-CN"/>
              </w:rPr>
              <w:t>Agreement</w:t>
            </w:r>
          </w:p>
          <w:p w14:paraId="46E9F171" w14:textId="77777777" w:rsidR="007556F7" w:rsidRPr="00AD3012" w:rsidRDefault="007556F7" w:rsidP="007556F7">
            <w:pPr>
              <w:rPr>
                <w:rFonts w:cs="Times"/>
                <w:lang w:eastAsia="zh-CN"/>
              </w:rPr>
            </w:pPr>
            <w:r w:rsidRPr="00AD3012">
              <w:rPr>
                <w:rFonts w:cs="Times"/>
                <w:lang w:eastAsia="zh-CN"/>
              </w:rPr>
              <w:t xml:space="preserve">For SBFD-aware UEs, Option 1 </w:t>
            </w:r>
            <w:r w:rsidRPr="00AD3012">
              <w:rPr>
                <w:rFonts w:cs="Times"/>
                <w:color w:val="FF0000"/>
                <w:lang w:eastAsia="zh-CN"/>
              </w:rPr>
              <w:t>with update</w:t>
            </w:r>
            <w:r w:rsidRPr="00AD3012">
              <w:rPr>
                <w:rFonts w:cs="Times"/>
                <w:lang w:eastAsia="zh-CN"/>
              </w:rPr>
              <w:t xml:space="preserve"> is agreed for resource allocation in frequency-domain in case of unaligned boundaries between RBG and SBFD </w:t>
            </w:r>
            <w:proofErr w:type="spellStart"/>
            <w:r w:rsidRPr="00AD3012">
              <w:rPr>
                <w:rFonts w:cs="Times"/>
                <w:lang w:eastAsia="zh-CN"/>
              </w:rPr>
              <w:t>subbands</w:t>
            </w:r>
            <w:proofErr w:type="spellEnd"/>
            <w:r w:rsidRPr="00AD3012">
              <w:rPr>
                <w:rFonts w:cs="Times"/>
                <w:lang w:eastAsia="zh-CN"/>
              </w:rPr>
              <w:t xml:space="preserve"> for better resource utilization. </w:t>
            </w:r>
          </w:p>
          <w:p w14:paraId="17E05B70" w14:textId="77777777" w:rsidR="007556F7" w:rsidRPr="00AD3012" w:rsidRDefault="007556F7" w:rsidP="007556F7">
            <w:pPr>
              <w:rPr>
                <w:rFonts w:cs="Times"/>
                <w:lang w:eastAsia="zh-CN"/>
              </w:rPr>
            </w:pPr>
            <w:r w:rsidRPr="00AD3012">
              <w:rPr>
                <w:rFonts w:cs="Times"/>
                <w:lang w:eastAsia="zh-CN"/>
              </w:rPr>
              <w:t>For an RBG that overlaps the subband boundary,</w:t>
            </w:r>
          </w:p>
          <w:p w14:paraId="152093EF" w14:textId="77777777" w:rsidR="007556F7" w:rsidRPr="00AD3012" w:rsidRDefault="007556F7" w:rsidP="007556F7">
            <w:pPr>
              <w:numPr>
                <w:ilvl w:val="1"/>
                <w:numId w:val="37"/>
              </w:numPr>
              <w:jc w:val="both"/>
              <w:rPr>
                <w:rFonts w:cs="Times"/>
                <w:lang w:val="en-US"/>
              </w:rPr>
            </w:pPr>
            <w:r w:rsidRPr="00AD3012">
              <w:rPr>
                <w:rFonts w:cs="Times"/>
                <w:lang w:eastAsia="zh-CN"/>
              </w:rPr>
              <w:t xml:space="preserve">Option 1 </w:t>
            </w:r>
            <w:r w:rsidRPr="00AD3012">
              <w:rPr>
                <w:rFonts w:cs="Times"/>
                <w:color w:val="FF0000"/>
                <w:lang w:eastAsia="zh-CN"/>
              </w:rPr>
              <w:t>(with update)</w:t>
            </w:r>
            <w:r w:rsidRPr="00AD3012">
              <w:rPr>
                <w:rFonts w:cs="Times"/>
                <w:lang w:eastAsia="zh-CN"/>
              </w:rPr>
              <w:t xml:space="preserve">: </w:t>
            </w:r>
          </w:p>
          <w:p w14:paraId="1DD7ECCD" w14:textId="77777777" w:rsidR="007556F7" w:rsidRPr="00AD3012" w:rsidRDefault="007556F7" w:rsidP="007556F7">
            <w:pPr>
              <w:numPr>
                <w:ilvl w:val="2"/>
                <w:numId w:val="37"/>
              </w:numPr>
              <w:jc w:val="both"/>
              <w:rPr>
                <w:rFonts w:cs="Times"/>
                <w:lang w:eastAsia="zh-CN"/>
              </w:rPr>
            </w:pPr>
            <w:bookmarkStart w:id="20" w:name="_Hlk134648546"/>
            <w:r w:rsidRPr="00AD3012">
              <w:rPr>
                <w:rFonts w:cs="Times"/>
                <w:color w:val="FF0000"/>
                <w:lang w:eastAsia="zh-CN"/>
              </w:rPr>
              <w:t xml:space="preserve">The </w:t>
            </w:r>
            <w:r w:rsidRPr="00AD3012">
              <w:rPr>
                <w:rFonts w:cs="Times"/>
                <w:lang w:eastAsia="zh-CN"/>
              </w:rPr>
              <w:t>Part of the DL RBG inside the DL subband can be used</w:t>
            </w:r>
          </w:p>
          <w:bookmarkEnd w:id="20"/>
          <w:p w14:paraId="7FA4380E" w14:textId="77777777" w:rsidR="007556F7" w:rsidRPr="00AD3012" w:rsidRDefault="007556F7" w:rsidP="007556F7">
            <w:pPr>
              <w:numPr>
                <w:ilvl w:val="2"/>
                <w:numId w:val="37"/>
              </w:numPr>
              <w:jc w:val="both"/>
              <w:rPr>
                <w:rFonts w:cs="Times"/>
                <w:lang w:eastAsia="zh-CN"/>
              </w:rPr>
            </w:pPr>
            <w:r w:rsidRPr="00AD3012">
              <w:rPr>
                <w:rFonts w:cs="Times"/>
                <w:color w:val="FF0000"/>
                <w:lang w:eastAsia="zh-CN"/>
              </w:rPr>
              <w:t xml:space="preserve">The </w:t>
            </w:r>
            <w:r w:rsidRPr="00AD3012">
              <w:rPr>
                <w:rFonts w:cs="Times"/>
                <w:lang w:eastAsia="zh-CN"/>
              </w:rPr>
              <w:t>Part of the UL RBG inside the UL subband can be used</w:t>
            </w:r>
          </w:p>
          <w:p w14:paraId="2E01065E" w14:textId="77777777" w:rsidR="007556F7" w:rsidRPr="000473F8" w:rsidRDefault="007556F7" w:rsidP="007556F7">
            <w:pPr>
              <w:rPr>
                <w:rFonts w:eastAsia="Malgun Gothic"/>
                <w:b/>
                <w:highlight w:val="green"/>
                <w:lang w:eastAsia="zh-CN"/>
              </w:rPr>
            </w:pPr>
            <w:r w:rsidRPr="000473F8">
              <w:rPr>
                <w:rFonts w:eastAsia="Malgun Gothic" w:hint="eastAsia"/>
                <w:b/>
                <w:highlight w:val="green"/>
                <w:lang w:eastAsia="zh-CN"/>
              </w:rPr>
              <w:lastRenderedPageBreak/>
              <w:t>Agreement</w:t>
            </w:r>
          </w:p>
          <w:p w14:paraId="785E14FE" w14:textId="77777777" w:rsidR="007556F7" w:rsidRPr="00294A5D" w:rsidRDefault="007556F7" w:rsidP="007556F7">
            <w:pPr>
              <w:numPr>
                <w:ilvl w:val="1"/>
                <w:numId w:val="37"/>
              </w:numPr>
              <w:ind w:left="709" w:hanging="289"/>
              <w:rPr>
                <w:rFonts w:eastAsia="微软雅黑"/>
                <w:lang w:eastAsia="zh-CN"/>
              </w:rPr>
            </w:pPr>
            <w:r w:rsidRPr="00294A5D">
              <w:rPr>
                <w:rFonts w:eastAsia="Malgun Gothic" w:hint="eastAsia"/>
                <w:lang w:eastAsia="zh-CN"/>
              </w:rPr>
              <w:t>F</w:t>
            </w:r>
            <w:r w:rsidRPr="00294A5D">
              <w:rPr>
                <w:rFonts w:eastAsia="微软雅黑"/>
                <w:lang w:eastAsia="zh-CN"/>
              </w:rPr>
              <w:t>or</w:t>
            </w:r>
            <w:r w:rsidRPr="00294A5D">
              <w:rPr>
                <w:rFonts w:eastAsia="微软雅黑" w:hint="eastAsia"/>
                <w:lang w:eastAsia="zh-CN"/>
              </w:rPr>
              <w:t xml:space="preserve"> semi-static SBFD, for</w:t>
            </w:r>
            <w:r w:rsidRPr="00294A5D">
              <w:rPr>
                <w:rFonts w:eastAsia="微软雅黑"/>
                <w:lang w:eastAsia="zh-CN"/>
              </w:rPr>
              <w:t xml:space="preserve"> a CSI-RS resource which overlaps with SBFD subband boundaries, only CSI-RS resources within DL subband(s) are valid</w:t>
            </w:r>
            <w:r w:rsidRPr="00294A5D">
              <w:rPr>
                <w:rFonts w:eastAsia="微软雅黑" w:hint="eastAsia"/>
                <w:lang w:eastAsia="zh-CN"/>
              </w:rPr>
              <w:t xml:space="preserve"> for SBFD-aware UE</w:t>
            </w:r>
            <w:r w:rsidRPr="00294A5D">
              <w:rPr>
                <w:rFonts w:eastAsia="微软雅黑"/>
                <w:lang w:eastAsia="zh-CN"/>
              </w:rPr>
              <w:t>.</w:t>
            </w:r>
          </w:p>
          <w:p w14:paraId="7352382C" w14:textId="00504D6B" w:rsidR="007556F7" w:rsidRPr="007556F7" w:rsidRDefault="007556F7" w:rsidP="007556F7">
            <w:pPr>
              <w:numPr>
                <w:ilvl w:val="1"/>
                <w:numId w:val="37"/>
              </w:numPr>
              <w:tabs>
                <w:tab w:val="clear" w:pos="0"/>
                <w:tab w:val="num" w:pos="426"/>
              </w:tabs>
              <w:ind w:left="709" w:hanging="289"/>
              <w:rPr>
                <w:rFonts w:eastAsia="Malgun Gothic"/>
                <w:lang w:eastAsia="zh-CN"/>
              </w:rPr>
            </w:pPr>
            <w:r w:rsidRPr="00294A5D">
              <w:rPr>
                <w:rFonts w:eastAsia="Malgun Gothic"/>
                <w:lang w:val="en-US"/>
              </w:rPr>
              <w:t xml:space="preserve">For </w:t>
            </w:r>
            <w:r w:rsidRPr="00294A5D">
              <w:rPr>
                <w:rFonts w:eastAsia="微软雅黑" w:hint="eastAsia"/>
              </w:rPr>
              <w:t>semi-static SBFD, for</w:t>
            </w:r>
            <w:r w:rsidRPr="00294A5D">
              <w:rPr>
                <w:rFonts w:eastAsia="Malgun Gothic"/>
                <w:lang w:val="en-US"/>
              </w:rPr>
              <w:t xml:space="preserve"> a CSI reporting subband which overlaps with SBFD subband boundaries, CSI report is derived based on CSI-RS resources excluding CSI-RS resources outside DL subband(s).</w:t>
            </w:r>
          </w:p>
        </w:tc>
      </w:tr>
    </w:tbl>
    <w:p w14:paraId="500198AF" w14:textId="7C69242A" w:rsidR="00F746ED" w:rsidRDefault="003A06AC" w:rsidP="007F6458">
      <w:pPr>
        <w:jc w:val="both"/>
        <w:rPr>
          <w:lang w:eastAsia="zh-CN"/>
        </w:rPr>
      </w:pPr>
      <w:r>
        <w:rPr>
          <w:lang w:eastAsia="zh-CN"/>
        </w:rPr>
        <w:lastRenderedPageBreak/>
        <w:t>B</w:t>
      </w:r>
      <w:r w:rsidR="007F6458">
        <w:rPr>
          <w:lang w:eastAsia="zh-CN"/>
        </w:rPr>
        <w:t xml:space="preserve">ecause of the non-continuous two DL </w:t>
      </w:r>
      <w:proofErr w:type="spellStart"/>
      <w:r w:rsidR="007F6458">
        <w:rPr>
          <w:rFonts w:hint="eastAsia"/>
          <w:lang w:eastAsia="zh-CN"/>
        </w:rPr>
        <w:t>subband</w:t>
      </w:r>
      <w:r w:rsidR="007F6458">
        <w:rPr>
          <w:lang w:eastAsia="zh-CN"/>
        </w:rPr>
        <w:t>s</w:t>
      </w:r>
      <w:proofErr w:type="spellEnd"/>
      <w:r>
        <w:rPr>
          <w:lang w:eastAsia="zh-CN"/>
        </w:rPr>
        <w:t xml:space="preserve"> </w:t>
      </w:r>
      <w:r w:rsidR="001E3ED1">
        <w:rPr>
          <w:lang w:eastAsia="zh-CN"/>
        </w:rPr>
        <w:t>i</w:t>
      </w:r>
      <w:r>
        <w:rPr>
          <w:lang w:eastAsia="zh-CN"/>
        </w:rPr>
        <w:t>n {DUD} subband frequency pattern</w:t>
      </w:r>
      <w:r w:rsidR="007F6458">
        <w:rPr>
          <w:lang w:eastAsia="zh-CN"/>
        </w:rPr>
        <w:t xml:space="preserve">, the traditional PDSCH resource allocation and precoder granularity are not suitable </w:t>
      </w:r>
      <w:r w:rsidR="00523F2E">
        <w:rPr>
          <w:lang w:eastAsia="zh-CN"/>
        </w:rPr>
        <w:t xml:space="preserve">and </w:t>
      </w:r>
      <w:r w:rsidR="007F6458">
        <w:rPr>
          <w:lang w:eastAsia="zh-CN"/>
        </w:rPr>
        <w:t>need some further enhancement</w:t>
      </w:r>
      <w:r w:rsidR="00523F2E">
        <w:rPr>
          <w:rFonts w:hint="eastAsia"/>
          <w:lang w:eastAsia="zh-CN"/>
        </w:rPr>
        <w:t>s</w:t>
      </w:r>
      <w:r w:rsidR="007F6458">
        <w:rPr>
          <w:lang w:eastAsia="zh-CN"/>
        </w:rPr>
        <w:t xml:space="preserve">. </w:t>
      </w:r>
    </w:p>
    <w:p w14:paraId="445774E7" w14:textId="5CCE9078" w:rsidR="000B38F0" w:rsidRPr="0007449C" w:rsidRDefault="00F746ED" w:rsidP="0007449C">
      <w:pPr>
        <w:rPr>
          <w:b/>
          <w:bCs/>
          <w:i/>
          <w:iCs/>
          <w:u w:val="single"/>
        </w:rPr>
      </w:pPr>
      <w:r>
        <w:rPr>
          <w:b/>
          <w:bCs/>
          <w:i/>
          <w:iCs/>
          <w:u w:val="single"/>
        </w:rPr>
        <w:t>Precoder</w:t>
      </w:r>
    </w:p>
    <w:p w14:paraId="6073B8AA" w14:textId="345887FC" w:rsidR="005D5786" w:rsidRDefault="005D5786" w:rsidP="007F6458">
      <w:pPr>
        <w:jc w:val="both"/>
        <w:rPr>
          <w:lang w:eastAsia="zh-CN"/>
        </w:rPr>
      </w:pPr>
      <w:r>
        <w:rPr>
          <w:lang w:eastAsia="zh-CN"/>
        </w:rPr>
        <w:t>Two options about wideband PRG were discussed in last meeting, we think Option 1 should be supported</w:t>
      </w:r>
      <w:r w:rsidR="003E62A4">
        <w:rPr>
          <w:lang w:eastAsia="zh-CN"/>
        </w:rPr>
        <w:t xml:space="preserve"> </w:t>
      </w:r>
      <w:r>
        <w:rPr>
          <w:lang w:eastAsia="zh-CN"/>
        </w:rPr>
        <w:t>considering the Option 2 will bring huge scheduling restriction. Regarding the precoding assumption issue</w:t>
      </w:r>
      <w:r w:rsidR="00724F5A">
        <w:rPr>
          <w:lang w:eastAsia="zh-CN"/>
        </w:rPr>
        <w:t xml:space="preserve"> in Option 1</w:t>
      </w:r>
      <w:r>
        <w:rPr>
          <w:lang w:eastAsia="zh-CN"/>
        </w:rPr>
        <w:t xml:space="preserve">, either same or different precoders can be assumed </w:t>
      </w:r>
      <w:bookmarkStart w:id="21" w:name="_Hlk134648039"/>
      <w:r>
        <w:rPr>
          <w:lang w:eastAsia="zh-CN"/>
        </w:rPr>
        <w:t xml:space="preserve">across two DL </w:t>
      </w:r>
      <w:proofErr w:type="spellStart"/>
      <w:r>
        <w:rPr>
          <w:lang w:eastAsia="zh-CN"/>
        </w:rPr>
        <w:t>subbands</w:t>
      </w:r>
      <w:bookmarkEnd w:id="21"/>
      <w:proofErr w:type="spellEnd"/>
      <w:r>
        <w:rPr>
          <w:lang w:eastAsia="zh-CN"/>
        </w:rPr>
        <w:t xml:space="preserve">. From our understanding, even the same precoder is assumed across two DL </w:t>
      </w:r>
      <w:proofErr w:type="spellStart"/>
      <w:r>
        <w:rPr>
          <w:lang w:eastAsia="zh-CN"/>
        </w:rPr>
        <w:t>subbands</w:t>
      </w:r>
      <w:proofErr w:type="spellEnd"/>
      <w:r>
        <w:rPr>
          <w:lang w:eastAsia="zh-CN"/>
        </w:rPr>
        <w:t xml:space="preserve">, UE can also estimate the channel matrix </w:t>
      </w:r>
      <w:r w:rsidR="0086370A">
        <w:rPr>
          <w:lang w:eastAsia="zh-CN"/>
        </w:rPr>
        <w:t>in</w:t>
      </w:r>
      <w:r>
        <w:rPr>
          <w:lang w:eastAsia="zh-CN"/>
        </w:rPr>
        <w:t xml:space="preserve"> two DL </w:t>
      </w:r>
      <w:proofErr w:type="spellStart"/>
      <w:r>
        <w:rPr>
          <w:lang w:eastAsia="zh-CN"/>
        </w:rPr>
        <w:t>subbands</w:t>
      </w:r>
      <w:proofErr w:type="spellEnd"/>
      <w:r>
        <w:rPr>
          <w:lang w:eastAsia="zh-CN"/>
        </w:rPr>
        <w:t xml:space="preserve"> separately</w:t>
      </w:r>
      <w:r w:rsidR="002B2287">
        <w:rPr>
          <w:lang w:eastAsia="zh-CN"/>
        </w:rPr>
        <w:t>.</w:t>
      </w:r>
    </w:p>
    <w:p w14:paraId="1E2BAF2F" w14:textId="2AE910B2" w:rsidR="005D5786" w:rsidRPr="0076410A" w:rsidRDefault="005D5786" w:rsidP="0076410A">
      <w:pPr>
        <w:tabs>
          <w:tab w:val="left" w:pos="0"/>
        </w:tabs>
        <w:spacing w:before="0" w:after="120"/>
        <w:jc w:val="both"/>
        <w:rPr>
          <w:bCs/>
          <w:iCs/>
        </w:rPr>
      </w:pPr>
      <w:r>
        <w:rPr>
          <w:b/>
          <w:i/>
          <w:u w:val="single"/>
        </w:rPr>
        <w:t xml:space="preserve">Proposal 25: </w:t>
      </w:r>
      <w:r w:rsidRPr="00066FD3">
        <w:rPr>
          <w:bCs/>
          <w:iCs/>
        </w:rPr>
        <w:t xml:space="preserve">If PRG is determined as wideband, Option 1: non-contiguous frequency resources across two DL </w:t>
      </w:r>
      <w:proofErr w:type="spellStart"/>
      <w:r w:rsidRPr="00066FD3">
        <w:rPr>
          <w:bCs/>
          <w:iCs/>
        </w:rPr>
        <w:t>subbands</w:t>
      </w:r>
      <w:proofErr w:type="spellEnd"/>
      <w:r w:rsidRPr="00066FD3">
        <w:rPr>
          <w:bCs/>
          <w:iCs/>
        </w:rPr>
        <w:t xml:space="preserve"> but contiguous frequency resource within each DL subband can be allocated is supported.</w:t>
      </w:r>
    </w:p>
    <w:p w14:paraId="674E4B10" w14:textId="0208E941" w:rsidR="00B26A12" w:rsidRPr="000B38F0" w:rsidRDefault="0076410A" w:rsidP="000B38F0">
      <w:pPr>
        <w:rPr>
          <w:b/>
          <w:bCs/>
          <w:i/>
          <w:iCs/>
          <w:u w:val="single"/>
        </w:rPr>
      </w:pPr>
      <w:r>
        <w:rPr>
          <w:b/>
          <w:bCs/>
          <w:i/>
          <w:iCs/>
          <w:u w:val="single"/>
        </w:rPr>
        <w:t>Resource</w:t>
      </w:r>
      <w:r w:rsidR="0007449C">
        <w:rPr>
          <w:b/>
          <w:bCs/>
          <w:i/>
          <w:iCs/>
          <w:u w:val="single"/>
        </w:rPr>
        <w:t xml:space="preserve"> allocation</w:t>
      </w:r>
    </w:p>
    <w:p w14:paraId="25CD3FE4" w14:textId="0C404816" w:rsidR="00F27FF0" w:rsidRPr="00932B61" w:rsidRDefault="007F6458" w:rsidP="00932B61">
      <w:pPr>
        <w:jc w:val="both"/>
        <w:rPr>
          <w:lang w:eastAsia="zh-CN"/>
        </w:rPr>
      </w:pPr>
      <w:r>
        <w:rPr>
          <w:lang w:eastAsia="zh-CN"/>
        </w:rPr>
        <w:t xml:space="preserve">For RA type 0, </w:t>
      </w:r>
      <w:r w:rsidR="008402DB">
        <w:rPr>
          <w:lang w:eastAsia="zh-CN"/>
        </w:rPr>
        <w:t>we agreed that</w:t>
      </w:r>
      <w:r w:rsidR="008402DB" w:rsidRPr="008402DB">
        <w:rPr>
          <w:lang w:eastAsia="zh-CN"/>
        </w:rPr>
        <w:t xml:space="preserve"> </w:t>
      </w:r>
      <w:r w:rsidR="008402DB">
        <w:rPr>
          <w:lang w:eastAsia="zh-CN"/>
        </w:rPr>
        <w:t>p</w:t>
      </w:r>
      <w:r w:rsidR="008402DB" w:rsidRPr="008402DB">
        <w:rPr>
          <w:lang w:eastAsia="zh-CN"/>
        </w:rPr>
        <w:t>art of the DL RBG inside the DL subband can be used</w:t>
      </w:r>
      <w:r w:rsidR="00B1095A">
        <w:rPr>
          <w:lang w:eastAsia="zh-CN"/>
        </w:rPr>
        <w:t xml:space="preserve">, and how to indicate the </w:t>
      </w:r>
      <w:r w:rsidR="00630D16">
        <w:rPr>
          <w:lang w:eastAsia="zh-CN"/>
        </w:rPr>
        <w:t>partial</w:t>
      </w:r>
      <w:r w:rsidR="00B1095A">
        <w:rPr>
          <w:lang w:eastAsia="zh-CN"/>
        </w:rPr>
        <w:t xml:space="preserve"> RBG </w:t>
      </w:r>
      <w:r w:rsidR="004A62B6">
        <w:rPr>
          <w:lang w:eastAsia="zh-CN"/>
        </w:rPr>
        <w:t>should</w:t>
      </w:r>
      <w:r w:rsidR="00B1095A">
        <w:rPr>
          <w:lang w:eastAsia="zh-CN"/>
        </w:rPr>
        <w:t xml:space="preserve"> be further discussed. </w:t>
      </w:r>
      <w:r w:rsidR="009117B6">
        <w:rPr>
          <w:lang w:eastAsia="zh-CN"/>
        </w:rPr>
        <w:t>F</w:t>
      </w:r>
      <w:r w:rsidR="009117B6">
        <w:rPr>
          <w:rFonts w:hint="eastAsia"/>
          <w:lang w:eastAsia="zh-CN"/>
        </w:rPr>
        <w:t>or</w:t>
      </w:r>
      <w:r w:rsidR="009117B6">
        <w:rPr>
          <w:lang w:eastAsia="zh-CN"/>
        </w:rPr>
        <w:t xml:space="preserve"> </w:t>
      </w:r>
      <w:r w:rsidR="00C13564">
        <w:rPr>
          <w:lang w:eastAsia="zh-CN"/>
        </w:rPr>
        <w:t xml:space="preserve">continuous </w:t>
      </w:r>
      <w:r w:rsidR="009117B6">
        <w:rPr>
          <w:lang w:eastAsia="zh-CN"/>
        </w:rPr>
        <w:t xml:space="preserve">RA </w:t>
      </w:r>
      <w:r w:rsidR="009117B6">
        <w:rPr>
          <w:rFonts w:hint="eastAsia"/>
          <w:lang w:eastAsia="zh-CN"/>
        </w:rPr>
        <w:t>type</w:t>
      </w:r>
      <w:r w:rsidR="009117B6">
        <w:rPr>
          <w:lang w:eastAsia="zh-CN"/>
        </w:rPr>
        <w:t xml:space="preserve"> 1</w:t>
      </w:r>
      <w:r w:rsidR="009117B6">
        <w:rPr>
          <w:rFonts w:hint="eastAsia"/>
          <w:lang w:eastAsia="zh-CN"/>
        </w:rPr>
        <w:t>,</w:t>
      </w:r>
      <w:r w:rsidR="009117B6">
        <w:rPr>
          <w:lang w:eastAsia="zh-CN"/>
        </w:rPr>
        <w:t xml:space="preserve"> the star</w:t>
      </w:r>
      <w:r w:rsidR="00D866D1">
        <w:rPr>
          <w:lang w:eastAsia="zh-CN"/>
        </w:rPr>
        <w:t>t</w:t>
      </w:r>
      <w:r w:rsidR="009117B6">
        <w:rPr>
          <w:lang w:eastAsia="zh-CN"/>
        </w:rPr>
        <w:t>ing RB and length is indicated in the DCI</w:t>
      </w:r>
      <w:r w:rsidR="00C13564">
        <w:rPr>
          <w:lang w:eastAsia="zh-CN"/>
        </w:rPr>
        <w:t xml:space="preserve"> using RIV. However, this </w:t>
      </w:r>
      <w:r w:rsidR="009A0E75">
        <w:rPr>
          <w:lang w:eastAsia="zh-CN"/>
        </w:rPr>
        <w:t>indication</w:t>
      </w:r>
      <w:r w:rsidR="00C13564">
        <w:rPr>
          <w:lang w:eastAsia="zh-CN"/>
        </w:rPr>
        <w:t xml:space="preserve"> </w:t>
      </w:r>
      <w:r w:rsidR="00322FAF">
        <w:rPr>
          <w:lang w:eastAsia="zh-CN"/>
        </w:rPr>
        <w:t>can</w:t>
      </w:r>
      <w:r w:rsidR="00C13564">
        <w:rPr>
          <w:lang w:eastAsia="zh-CN"/>
        </w:rPr>
        <w:t xml:space="preserve"> only </w:t>
      </w:r>
      <w:r w:rsidR="00322FAF">
        <w:rPr>
          <w:lang w:eastAsia="zh-CN"/>
        </w:rPr>
        <w:t>schedule one PDSCH with</w:t>
      </w:r>
      <w:r w:rsidR="00FB0A93">
        <w:rPr>
          <w:lang w:eastAsia="zh-CN"/>
        </w:rPr>
        <w:t>in</w:t>
      </w:r>
      <w:r w:rsidR="00322FAF">
        <w:rPr>
          <w:lang w:eastAsia="zh-CN"/>
        </w:rPr>
        <w:t xml:space="preserve"> only </w:t>
      </w:r>
      <w:r w:rsidR="00C13564">
        <w:rPr>
          <w:lang w:eastAsia="zh-CN"/>
        </w:rPr>
        <w:t xml:space="preserve">one DL subband </w:t>
      </w:r>
      <w:r w:rsidR="00322FAF">
        <w:rPr>
          <w:lang w:eastAsia="zh-CN"/>
        </w:rPr>
        <w:t>which causes inefficient resource utilization as well as system throughout</w:t>
      </w:r>
      <w:r w:rsidR="006D275C">
        <w:rPr>
          <w:lang w:eastAsia="zh-CN"/>
        </w:rPr>
        <w:t xml:space="preserve"> reduction</w:t>
      </w:r>
      <w:r w:rsidR="00322FAF">
        <w:rPr>
          <w:lang w:eastAsia="zh-CN"/>
        </w:rPr>
        <w:t>.</w:t>
      </w:r>
    </w:p>
    <w:p w14:paraId="27135F76" w14:textId="3870A7B5" w:rsidR="009E0566" w:rsidRDefault="000B1CF0">
      <w:pPr>
        <w:jc w:val="both"/>
        <w:rPr>
          <w:rFonts w:eastAsiaTheme="minorEastAsia"/>
          <w:lang w:eastAsia="zh-CN"/>
        </w:rPr>
      </w:pPr>
      <w:r>
        <w:rPr>
          <w:rFonts w:eastAsiaTheme="minorEastAsia"/>
        </w:rPr>
        <w:t>These two issues</w:t>
      </w:r>
      <w:r w:rsidR="00CD1DDD">
        <w:rPr>
          <w:rFonts w:eastAsiaTheme="minorEastAsia"/>
        </w:rPr>
        <w:t xml:space="preserve"> have the same reason that two DL </w:t>
      </w:r>
      <w:proofErr w:type="spellStart"/>
      <w:r w:rsidR="00CD1DDD">
        <w:rPr>
          <w:rFonts w:eastAsiaTheme="minorEastAsia"/>
        </w:rPr>
        <w:t>subbands</w:t>
      </w:r>
      <w:proofErr w:type="spellEnd"/>
      <w:r w:rsidR="00C74D03">
        <w:rPr>
          <w:rFonts w:eastAsiaTheme="minorEastAsia"/>
        </w:rPr>
        <w:t>’ PRB indexes</w:t>
      </w:r>
      <w:r w:rsidR="00CD1DDD">
        <w:rPr>
          <w:rFonts w:eastAsiaTheme="minorEastAsia"/>
        </w:rPr>
        <w:t xml:space="preserve"> are non-continuous according to current specification</w:t>
      </w:r>
      <w:r w:rsidR="007528CF">
        <w:rPr>
          <w:rFonts w:eastAsiaTheme="minorEastAsia"/>
        </w:rPr>
        <w:t xml:space="preserve">. Therefore, the straight forward way to solve </w:t>
      </w:r>
      <w:r w:rsidR="00A77C94">
        <w:rPr>
          <w:rFonts w:eastAsiaTheme="minorEastAsia"/>
        </w:rPr>
        <w:t>it</w:t>
      </w:r>
      <w:r w:rsidR="007528CF">
        <w:rPr>
          <w:rFonts w:eastAsiaTheme="minorEastAsia"/>
        </w:rPr>
        <w:t xml:space="preserve"> is </w:t>
      </w:r>
      <w:r w:rsidR="00CD1DDD">
        <w:rPr>
          <w:rFonts w:eastAsiaTheme="minorEastAsia"/>
          <w:lang w:eastAsia="zh-CN"/>
        </w:rPr>
        <w:t xml:space="preserve">defining </w:t>
      </w:r>
      <w:r w:rsidR="007528CF">
        <w:rPr>
          <w:rFonts w:eastAsiaTheme="minorEastAsia"/>
          <w:lang w:eastAsia="zh-CN"/>
        </w:rPr>
        <w:t xml:space="preserve">a </w:t>
      </w:r>
      <w:r w:rsidR="00CD1DDD">
        <w:rPr>
          <w:rFonts w:eastAsiaTheme="minorEastAsia"/>
          <w:lang w:eastAsia="zh-CN"/>
        </w:rPr>
        <w:t xml:space="preserve">non-continuous PRB-to-CRB mapping as in </w:t>
      </w:r>
      <w:r w:rsidR="00CD1DDD">
        <w:rPr>
          <w:rFonts w:eastAsiaTheme="minorEastAsia"/>
          <w:lang w:eastAsia="zh-CN"/>
        </w:rPr>
        <w:fldChar w:fldCharType="begin"/>
      </w:r>
      <w:r w:rsidR="00CD1DDD">
        <w:rPr>
          <w:rFonts w:eastAsiaTheme="minorEastAsia"/>
          <w:lang w:eastAsia="zh-CN"/>
        </w:rPr>
        <w:instrText xml:space="preserve"> REF _Ref127114326 \h </w:instrText>
      </w:r>
      <w:r w:rsidR="00CD1DDD">
        <w:rPr>
          <w:rFonts w:eastAsiaTheme="minorEastAsia"/>
          <w:lang w:eastAsia="zh-CN"/>
        </w:rPr>
      </w:r>
      <w:r w:rsidR="00CD1DDD">
        <w:rPr>
          <w:rFonts w:eastAsiaTheme="minorEastAsia"/>
          <w:lang w:eastAsia="zh-CN"/>
        </w:rPr>
        <w:fldChar w:fldCharType="separate"/>
      </w:r>
      <w:r w:rsidR="00CD1DDD">
        <w:rPr>
          <w:b/>
          <w:bCs/>
          <w:lang w:eastAsia="zh-CN"/>
        </w:rPr>
        <w:t xml:space="preserve">Figure </w:t>
      </w:r>
      <w:r w:rsidR="00DE477F">
        <w:rPr>
          <w:b/>
          <w:bCs/>
          <w:lang w:eastAsia="zh-CN"/>
        </w:rPr>
        <w:t>9</w:t>
      </w:r>
      <w:r w:rsidR="00CD1DDD">
        <w:rPr>
          <w:rFonts w:eastAsiaTheme="minorEastAsia"/>
          <w:lang w:eastAsia="zh-CN"/>
        </w:rPr>
        <w:fldChar w:fldCharType="end"/>
      </w:r>
      <w:r w:rsidR="00CD1DDD">
        <w:rPr>
          <w:rFonts w:eastAsiaTheme="minorEastAsia"/>
          <w:lang w:eastAsia="zh-CN"/>
        </w:rPr>
        <w:t xml:space="preserve">. In SBFD </w:t>
      </w:r>
      <w:r w:rsidR="00542B36">
        <w:rPr>
          <w:rFonts w:eastAsiaTheme="minorEastAsia"/>
          <w:lang w:eastAsia="zh-CN"/>
        </w:rPr>
        <w:t>symbol</w:t>
      </w:r>
      <w:r w:rsidR="00CD1DDD">
        <w:rPr>
          <w:rFonts w:eastAsiaTheme="minorEastAsia"/>
          <w:lang w:eastAsia="zh-CN"/>
        </w:rPr>
        <w:t xml:space="preserve">s, the PRB index of DL </w:t>
      </w:r>
      <w:proofErr w:type="spellStart"/>
      <w:r w:rsidR="00262EBB">
        <w:rPr>
          <w:rFonts w:eastAsiaTheme="minorEastAsia"/>
          <w:lang w:eastAsia="zh-CN"/>
        </w:rPr>
        <w:t>subbands</w:t>
      </w:r>
      <w:proofErr w:type="spellEnd"/>
      <w:r w:rsidR="00CD1DDD">
        <w:rPr>
          <w:rFonts w:eastAsiaTheme="minorEastAsia"/>
          <w:lang w:eastAsia="zh-CN"/>
        </w:rPr>
        <w:t xml:space="preserve"> is continuous but the corresponded CRB index is </w:t>
      </w:r>
      <w:r w:rsidR="007528CF">
        <w:rPr>
          <w:rFonts w:eastAsiaTheme="minorEastAsia"/>
          <w:lang w:eastAsia="zh-CN"/>
        </w:rPr>
        <w:t>non-</w:t>
      </w:r>
      <w:r w:rsidR="00CD1DDD">
        <w:rPr>
          <w:rFonts w:eastAsiaTheme="minorEastAsia"/>
          <w:lang w:eastAsia="zh-CN"/>
        </w:rPr>
        <w:t xml:space="preserve">continuous which skips the </w:t>
      </w:r>
      <w:r w:rsidR="007528CF">
        <w:rPr>
          <w:rFonts w:eastAsiaTheme="minorEastAsia"/>
          <w:lang w:eastAsia="zh-CN"/>
        </w:rPr>
        <w:t>UL subband and guard RB</w:t>
      </w:r>
      <w:r w:rsidR="00CD1DDD">
        <w:rPr>
          <w:rFonts w:eastAsiaTheme="minorEastAsia"/>
          <w:lang w:eastAsia="zh-CN"/>
        </w:rPr>
        <w:t xml:space="preserve">. Because </w:t>
      </w:r>
      <w:r w:rsidR="009E0566">
        <w:rPr>
          <w:rFonts w:eastAsiaTheme="minorEastAsia"/>
          <w:lang w:eastAsia="zh-CN"/>
        </w:rPr>
        <w:t xml:space="preserve">FDRA indication in DCI is </w:t>
      </w:r>
      <w:r w:rsidR="00CD1DDD">
        <w:rPr>
          <w:rFonts w:eastAsiaTheme="minorEastAsia"/>
          <w:lang w:eastAsia="zh-CN"/>
        </w:rPr>
        <w:t xml:space="preserve">based on the </w:t>
      </w:r>
      <w:r w:rsidR="00542B36">
        <w:rPr>
          <w:rFonts w:eastAsiaTheme="minorEastAsia"/>
          <w:lang w:eastAsia="zh-CN"/>
        </w:rPr>
        <w:t xml:space="preserve">continuous </w:t>
      </w:r>
      <w:r w:rsidR="00CD1DDD">
        <w:rPr>
          <w:rFonts w:eastAsiaTheme="minorEastAsia"/>
          <w:lang w:eastAsia="zh-CN"/>
        </w:rPr>
        <w:t xml:space="preserve">PRB index, this method </w:t>
      </w:r>
      <w:r w:rsidR="009E0566">
        <w:rPr>
          <w:rFonts w:eastAsiaTheme="minorEastAsia"/>
          <w:lang w:eastAsia="zh-CN"/>
        </w:rPr>
        <w:t xml:space="preserve">can be used to indicate the used partial RBG in RA type 0 as well as schedule non-continuous PDSCH across DL </w:t>
      </w:r>
      <w:proofErr w:type="spellStart"/>
      <w:r w:rsidR="009E0566">
        <w:rPr>
          <w:rFonts w:eastAsiaTheme="minorEastAsia"/>
          <w:lang w:eastAsia="zh-CN"/>
        </w:rPr>
        <w:t>subband</w:t>
      </w:r>
      <w:r w:rsidR="00077202">
        <w:rPr>
          <w:rFonts w:eastAsiaTheme="minorEastAsia"/>
          <w:lang w:eastAsia="zh-CN"/>
        </w:rPr>
        <w:t>s</w:t>
      </w:r>
      <w:proofErr w:type="spellEnd"/>
      <w:r w:rsidR="009E0566">
        <w:rPr>
          <w:rFonts w:eastAsiaTheme="minorEastAsia"/>
          <w:lang w:eastAsia="zh-CN"/>
        </w:rPr>
        <w:t xml:space="preserve"> in RA type 1.</w:t>
      </w:r>
    </w:p>
    <w:p w14:paraId="6BED4F22" w14:textId="77777777" w:rsidR="0084030C" w:rsidRDefault="00000000">
      <w:pPr>
        <w:jc w:val="center"/>
        <w:rPr>
          <w:rFonts w:eastAsiaTheme="minorEastAsia"/>
          <w:lang w:eastAsia="zh-CN"/>
        </w:rPr>
      </w:pPr>
      <w:r>
        <w:object w:dxaOrig="4473" w:dyaOrig="2433" w14:anchorId="412360C5">
          <v:shape id="_x0000_i1031" type="#_x0000_t75" style="width:223.35pt;height:121.1pt" o:ole="">
            <v:imagedata r:id="rId25" o:title=""/>
          </v:shape>
          <o:OLEObject Type="Embed" ProgID="Visio.Drawing.15" ShapeID="_x0000_i1031" DrawAspect="Content" ObjectID="_1745666290" r:id="rId26"/>
        </w:object>
      </w:r>
    </w:p>
    <w:p w14:paraId="02B0074E" w14:textId="25B528B8" w:rsidR="003D6F7F" w:rsidRPr="00142DF7" w:rsidRDefault="00000000" w:rsidP="00142DF7">
      <w:pPr>
        <w:jc w:val="center"/>
        <w:rPr>
          <w:b/>
          <w:bCs/>
          <w:lang w:eastAsia="zh-CN"/>
        </w:rPr>
      </w:pPr>
      <w:bookmarkStart w:id="22" w:name="_Ref127114326"/>
      <w:r>
        <w:rPr>
          <w:b/>
          <w:bCs/>
          <w:lang w:eastAsia="zh-CN"/>
        </w:rPr>
        <w:t xml:space="preserve">Figure </w:t>
      </w:r>
      <w:bookmarkEnd w:id="22"/>
      <w:r w:rsidR="00DE477F">
        <w:rPr>
          <w:b/>
          <w:bCs/>
          <w:lang w:eastAsia="zh-CN"/>
        </w:rPr>
        <w:t>9</w:t>
      </w:r>
      <w:r>
        <w:rPr>
          <w:b/>
        </w:rPr>
        <w:t xml:space="preserve">. </w:t>
      </w:r>
      <w:r>
        <w:rPr>
          <w:b/>
          <w:bCs/>
          <w:lang w:eastAsia="zh-CN"/>
        </w:rPr>
        <w:t xml:space="preserve">Non-continuous PRB-to-CRB mapping of DL </w:t>
      </w:r>
      <w:proofErr w:type="spellStart"/>
      <w:r w:rsidR="00262EBB">
        <w:rPr>
          <w:b/>
          <w:bCs/>
          <w:lang w:eastAsia="zh-CN"/>
        </w:rPr>
        <w:t>subbands</w:t>
      </w:r>
      <w:proofErr w:type="spellEnd"/>
      <w:r>
        <w:rPr>
          <w:b/>
          <w:bCs/>
          <w:lang w:eastAsia="zh-CN"/>
        </w:rPr>
        <w:t xml:space="preserve"> </w:t>
      </w:r>
    </w:p>
    <w:p w14:paraId="3A89A70E" w14:textId="593DDF3E" w:rsidR="00F41E3A" w:rsidRPr="00853F37" w:rsidRDefault="00000000" w:rsidP="00853F37">
      <w:pPr>
        <w:jc w:val="both"/>
        <w:rPr>
          <w:rFonts w:eastAsiaTheme="minorEastAsia"/>
          <w:lang w:eastAsia="zh-CN"/>
        </w:rPr>
      </w:pPr>
      <w:r>
        <w:rPr>
          <w:b/>
          <w:i/>
          <w:u w:val="single"/>
        </w:rPr>
        <w:t xml:space="preserve">Proposal </w:t>
      </w:r>
      <w:r w:rsidR="00DE477F">
        <w:rPr>
          <w:b/>
          <w:i/>
          <w:u w:val="single"/>
        </w:rPr>
        <w:t>2</w:t>
      </w:r>
      <w:r w:rsidR="00584186">
        <w:rPr>
          <w:b/>
          <w:i/>
          <w:u w:val="single"/>
        </w:rPr>
        <w:t>6</w:t>
      </w:r>
      <w:r>
        <w:rPr>
          <w:b/>
          <w:i/>
          <w:u w:val="single"/>
          <w:lang w:eastAsia="zh-CN"/>
        </w:rPr>
        <w:t xml:space="preserve">: </w:t>
      </w:r>
      <w:r>
        <w:rPr>
          <w:rFonts w:eastAsiaTheme="minorEastAsia"/>
          <w:lang w:eastAsia="zh-CN"/>
        </w:rPr>
        <w:t>Support</w:t>
      </w:r>
      <w:bookmarkStart w:id="23" w:name="_Hlk114667001"/>
      <w:r>
        <w:rPr>
          <w:rFonts w:eastAsiaTheme="minorEastAsia"/>
          <w:lang w:eastAsia="zh-CN"/>
        </w:rPr>
        <w:t xml:space="preserve"> non-continuous PRB-to-CRB mapping of DL </w:t>
      </w:r>
      <w:bookmarkEnd w:id="23"/>
      <w:proofErr w:type="spellStart"/>
      <w:r w:rsidR="00262EBB">
        <w:rPr>
          <w:rFonts w:eastAsiaTheme="minorEastAsia"/>
          <w:lang w:eastAsia="zh-CN"/>
        </w:rPr>
        <w:t>subbands</w:t>
      </w:r>
      <w:proofErr w:type="spellEnd"/>
      <w:r>
        <w:rPr>
          <w:rFonts w:eastAsiaTheme="minorEastAsia"/>
          <w:lang w:eastAsia="zh-CN"/>
        </w:rPr>
        <w:t xml:space="preserve"> on SBFD </w:t>
      </w:r>
      <w:r w:rsidR="00853F37">
        <w:rPr>
          <w:rFonts w:eastAsiaTheme="minorEastAsia"/>
          <w:lang w:eastAsia="zh-CN"/>
        </w:rPr>
        <w:t>symbols, and</w:t>
      </w:r>
      <w:r>
        <w:rPr>
          <w:rFonts w:eastAsiaTheme="minorEastAsia"/>
          <w:lang w:eastAsia="zh-CN"/>
        </w:rPr>
        <w:t xml:space="preserve"> </w:t>
      </w:r>
      <w:r w:rsidR="00853F37">
        <w:rPr>
          <w:rFonts w:eastAsiaTheme="minorEastAsia"/>
          <w:lang w:eastAsia="zh-CN"/>
        </w:rPr>
        <w:t>t</w:t>
      </w:r>
      <w:r w:rsidR="00262EBB" w:rsidRPr="00853F37">
        <w:rPr>
          <w:rFonts w:eastAsiaTheme="minorEastAsia"/>
          <w:lang w:eastAsia="zh-CN"/>
        </w:rPr>
        <w:t xml:space="preserve">he RBG/RIV </w:t>
      </w:r>
      <w:r w:rsidR="00D92102" w:rsidRPr="00853F37">
        <w:rPr>
          <w:rFonts w:eastAsiaTheme="minorEastAsia"/>
          <w:lang w:eastAsia="zh-CN"/>
        </w:rPr>
        <w:t xml:space="preserve">indication </w:t>
      </w:r>
      <w:r w:rsidR="00853F37">
        <w:rPr>
          <w:rFonts w:eastAsiaTheme="minorEastAsia"/>
          <w:lang w:eastAsia="zh-CN"/>
        </w:rPr>
        <w:t xml:space="preserve">in DCI </w:t>
      </w:r>
      <w:r w:rsidR="00262EBB" w:rsidRPr="00853F37">
        <w:rPr>
          <w:rFonts w:eastAsiaTheme="minorEastAsia"/>
          <w:lang w:eastAsia="zh-CN"/>
        </w:rPr>
        <w:t xml:space="preserve">is based on the continuous PRB index across two DL </w:t>
      </w:r>
      <w:proofErr w:type="spellStart"/>
      <w:r w:rsidR="00262EBB" w:rsidRPr="00853F37">
        <w:rPr>
          <w:rFonts w:eastAsiaTheme="minorEastAsia"/>
          <w:lang w:eastAsia="zh-CN"/>
        </w:rPr>
        <w:t>subbands</w:t>
      </w:r>
      <w:proofErr w:type="spellEnd"/>
      <w:r w:rsidR="00262EBB" w:rsidRPr="00853F37">
        <w:rPr>
          <w:rFonts w:eastAsiaTheme="minorEastAsia"/>
          <w:lang w:eastAsia="zh-CN"/>
        </w:rPr>
        <w:t xml:space="preserve">. </w:t>
      </w:r>
    </w:p>
    <w:p w14:paraId="70A03E26" w14:textId="787CBBC8" w:rsidR="0084030C" w:rsidRDefault="00443159" w:rsidP="004B1A87">
      <w:pPr>
        <w:pStyle w:val="2"/>
        <w:ind w:left="0" w:firstLine="0"/>
        <w:jc w:val="both"/>
        <w:rPr>
          <w:rFonts w:ascii="Times New Roman" w:hAnsi="Times New Roman"/>
          <w:lang w:eastAsia="zh-CN"/>
        </w:rPr>
      </w:pPr>
      <w:r>
        <w:rPr>
          <w:rFonts w:ascii="Times New Roman" w:hAnsi="Times New Roman"/>
          <w:lang w:eastAsia="zh-CN"/>
        </w:rPr>
        <w:t>Separate UL configuration</w:t>
      </w:r>
    </w:p>
    <w:tbl>
      <w:tblPr>
        <w:tblStyle w:val="afc"/>
        <w:tblW w:w="0" w:type="auto"/>
        <w:tblLook w:val="04A0" w:firstRow="1" w:lastRow="0" w:firstColumn="1" w:lastColumn="0" w:noHBand="0" w:noVBand="1"/>
      </w:tblPr>
      <w:tblGrid>
        <w:gridCol w:w="9629"/>
      </w:tblGrid>
      <w:tr w:rsidR="000B38F0" w14:paraId="13E060BF" w14:textId="77777777" w:rsidTr="000B38F0">
        <w:tc>
          <w:tcPr>
            <w:tcW w:w="9629" w:type="dxa"/>
          </w:tcPr>
          <w:p w14:paraId="21EC3BB5" w14:textId="77777777" w:rsidR="000B38F0" w:rsidRPr="00FE41DE" w:rsidRDefault="000B38F0" w:rsidP="000B38F0">
            <w:pPr>
              <w:jc w:val="both"/>
              <w:rPr>
                <w:rFonts w:eastAsia="Malgun Gothic" w:cs="Times"/>
                <w:bCs/>
                <w:highlight w:val="green"/>
                <w:lang w:eastAsia="zh-CN"/>
              </w:rPr>
            </w:pPr>
            <w:r w:rsidRPr="00FE41DE">
              <w:rPr>
                <w:rFonts w:eastAsia="Malgun Gothic" w:cs="Times"/>
                <w:bCs/>
                <w:highlight w:val="green"/>
                <w:lang w:eastAsia="zh-CN"/>
              </w:rPr>
              <w:t>Agreement:</w:t>
            </w:r>
          </w:p>
          <w:p w14:paraId="7EBB4AB1" w14:textId="77777777" w:rsidR="000B38F0" w:rsidRPr="00FE41DE" w:rsidRDefault="000B38F0" w:rsidP="000B38F0">
            <w:pPr>
              <w:rPr>
                <w:rFonts w:eastAsia="Malgun Gothic" w:cs="Times"/>
                <w:bCs/>
                <w:lang w:eastAsia="zh-CN"/>
              </w:rPr>
            </w:pPr>
            <w:r w:rsidRPr="00FE41DE">
              <w:rPr>
                <w:rFonts w:eastAsia="Malgun Gothic" w:cs="Times"/>
                <w:bCs/>
                <w:lang w:eastAsia="zh-CN"/>
              </w:rPr>
              <w:t>Study at least the followings for SRS, PUCCH and PUSCH on SBFD symbols and non-SBFD symbols in different slots:</w:t>
            </w:r>
          </w:p>
          <w:p w14:paraId="722D747D" w14:textId="77777777" w:rsidR="000B38F0" w:rsidRPr="00FE41DE" w:rsidRDefault="000B38F0">
            <w:pPr>
              <w:numPr>
                <w:ilvl w:val="1"/>
                <w:numId w:val="23"/>
              </w:numPr>
              <w:tabs>
                <w:tab w:val="left" w:pos="0"/>
              </w:tabs>
              <w:suppressAutoHyphens/>
              <w:rPr>
                <w:rFonts w:eastAsia="Malgun Gothic" w:cs="Times"/>
                <w:bCs/>
                <w:lang w:eastAsia="zh-CN"/>
              </w:rPr>
            </w:pPr>
            <w:r w:rsidRPr="00FE41DE">
              <w:rPr>
                <w:rFonts w:eastAsia="Malgun Gothic" w:cs="Times"/>
                <w:bCs/>
                <w:lang w:eastAsia="zh-CN"/>
              </w:rPr>
              <w:t xml:space="preserve">Whether/how to have separate resources </w:t>
            </w:r>
          </w:p>
          <w:p w14:paraId="54DAD9EB" w14:textId="77777777" w:rsidR="000B38F0" w:rsidRPr="00FE41DE" w:rsidRDefault="000B38F0">
            <w:pPr>
              <w:numPr>
                <w:ilvl w:val="1"/>
                <w:numId w:val="23"/>
              </w:numPr>
              <w:tabs>
                <w:tab w:val="left" w:pos="0"/>
              </w:tabs>
              <w:suppressAutoHyphens/>
              <w:rPr>
                <w:rFonts w:eastAsia="Malgun Gothic" w:cs="Times"/>
                <w:bCs/>
                <w:lang w:eastAsia="zh-CN"/>
              </w:rPr>
            </w:pPr>
            <w:r w:rsidRPr="00FE41DE">
              <w:rPr>
                <w:rFonts w:eastAsia="Malgun Gothic" w:cs="Times"/>
                <w:bCs/>
                <w:lang w:eastAsia="zh-CN"/>
              </w:rPr>
              <w:t>Whether/how to have separate FH parameters</w:t>
            </w:r>
          </w:p>
          <w:p w14:paraId="6AE6E59C" w14:textId="77777777" w:rsidR="000B38F0" w:rsidRPr="00FE41DE" w:rsidRDefault="000B38F0">
            <w:pPr>
              <w:numPr>
                <w:ilvl w:val="1"/>
                <w:numId w:val="23"/>
              </w:numPr>
              <w:tabs>
                <w:tab w:val="left" w:pos="0"/>
              </w:tabs>
              <w:suppressAutoHyphens/>
              <w:rPr>
                <w:rFonts w:eastAsia="Malgun Gothic" w:cs="Times"/>
                <w:bCs/>
                <w:lang w:eastAsia="zh-CN"/>
              </w:rPr>
            </w:pPr>
            <w:r w:rsidRPr="00FE41DE">
              <w:rPr>
                <w:rFonts w:eastAsia="Malgun Gothic" w:cs="Times"/>
                <w:bCs/>
                <w:lang w:eastAsia="zh-CN"/>
              </w:rPr>
              <w:t xml:space="preserve">Whether/how to have separate UL power control parameters </w:t>
            </w:r>
          </w:p>
          <w:p w14:paraId="621D29FB" w14:textId="3CB4CC25" w:rsidR="000B38F0" w:rsidRPr="000B38F0" w:rsidRDefault="000B38F0">
            <w:pPr>
              <w:numPr>
                <w:ilvl w:val="1"/>
                <w:numId w:val="23"/>
              </w:numPr>
              <w:tabs>
                <w:tab w:val="left" w:pos="0"/>
              </w:tabs>
              <w:suppressAutoHyphens/>
              <w:rPr>
                <w:rFonts w:eastAsia="Malgun Gothic" w:cs="Times"/>
                <w:bCs/>
                <w:lang w:eastAsia="zh-CN"/>
              </w:rPr>
            </w:pPr>
            <w:r w:rsidRPr="00FE41DE">
              <w:rPr>
                <w:rFonts w:eastAsia="Malgun Gothic" w:cs="Times"/>
                <w:bCs/>
                <w:lang w:eastAsia="zh-CN"/>
              </w:rPr>
              <w:lastRenderedPageBreak/>
              <w:t>Whether/how to have separate beam/spatial relation</w:t>
            </w:r>
          </w:p>
        </w:tc>
      </w:tr>
    </w:tbl>
    <w:p w14:paraId="1ADEB407" w14:textId="5B68276F" w:rsidR="00570A42" w:rsidRDefault="00000000">
      <w:pPr>
        <w:jc w:val="both"/>
        <w:rPr>
          <w:lang w:eastAsia="zh-CN"/>
        </w:rPr>
      </w:pPr>
      <w:r>
        <w:rPr>
          <w:rFonts w:hint="eastAsia"/>
          <w:lang w:eastAsia="zh-CN"/>
        </w:rPr>
        <w:lastRenderedPageBreak/>
        <w:t>F</w:t>
      </w:r>
      <w:r>
        <w:rPr>
          <w:lang w:eastAsia="zh-CN"/>
        </w:rPr>
        <w:t xml:space="preserve">or UL transmission, including PUCCH/PUSCH/SRS, </w:t>
      </w:r>
      <w:r w:rsidR="00443159">
        <w:rPr>
          <w:lang w:eastAsia="zh-CN"/>
        </w:rPr>
        <w:t>due to the available UL resources are different</w:t>
      </w:r>
      <w:r w:rsidR="00443159" w:rsidRPr="00443159">
        <w:rPr>
          <w:rFonts w:eastAsiaTheme="minorEastAsia"/>
        </w:rPr>
        <w:t xml:space="preserve"> </w:t>
      </w:r>
      <w:r w:rsidR="0019730B">
        <w:rPr>
          <w:rFonts w:eastAsiaTheme="minorEastAsia"/>
        </w:rPr>
        <w:t>between</w:t>
      </w:r>
      <w:r w:rsidR="00443159">
        <w:rPr>
          <w:rFonts w:eastAsiaTheme="minorEastAsia"/>
        </w:rPr>
        <w:t xml:space="preserve"> SBFD symbols and non-SBFD symbols, whether to have separate resource allocation/power control/beam configurations should be discussed.</w:t>
      </w:r>
    </w:p>
    <w:p w14:paraId="130CFFE3" w14:textId="4CC30F52" w:rsidR="00570A42" w:rsidRPr="00570A42" w:rsidRDefault="00570A42" w:rsidP="00570A42">
      <w:pPr>
        <w:pStyle w:val="aff3"/>
        <w:numPr>
          <w:ilvl w:val="0"/>
          <w:numId w:val="25"/>
        </w:numPr>
        <w:ind w:leftChars="0"/>
        <w:jc w:val="both"/>
        <w:rPr>
          <w:rFonts w:eastAsia="宋体"/>
          <w:lang w:eastAsia="zh-CN"/>
        </w:rPr>
      </w:pPr>
      <w:r>
        <w:rPr>
          <w:rFonts w:eastAsiaTheme="minorEastAsia"/>
        </w:rPr>
        <w:t xml:space="preserve">Resource allocation: </w:t>
      </w:r>
      <w:r w:rsidR="005F7051" w:rsidRPr="00570A42">
        <w:rPr>
          <w:rFonts w:eastAsiaTheme="minorEastAsia"/>
        </w:rPr>
        <w:t xml:space="preserve">In our view, </w:t>
      </w:r>
      <w:r w:rsidRPr="00570A42">
        <w:rPr>
          <w:rFonts w:eastAsiaTheme="minorEastAsia"/>
          <w:lang w:eastAsia="zh-CN"/>
        </w:rPr>
        <w:t xml:space="preserve">separate </w:t>
      </w:r>
      <w:r>
        <w:rPr>
          <w:lang w:eastAsia="zh-CN"/>
        </w:rPr>
        <w:t xml:space="preserve">PUCCH/PUSCH/SRS </w:t>
      </w:r>
      <w:r w:rsidR="00C92FA1">
        <w:rPr>
          <w:lang w:eastAsia="zh-CN"/>
        </w:rPr>
        <w:t xml:space="preserve">resource </w:t>
      </w:r>
      <w:r>
        <w:rPr>
          <w:lang w:eastAsia="zh-CN"/>
        </w:rPr>
        <w:t xml:space="preserve">configurations </w:t>
      </w:r>
      <w:r w:rsidR="00C92FA1">
        <w:rPr>
          <w:lang w:eastAsia="zh-CN"/>
        </w:rPr>
        <w:t xml:space="preserve">and FH parameters </w:t>
      </w:r>
      <w:r>
        <w:rPr>
          <w:lang w:eastAsia="zh-CN"/>
        </w:rPr>
        <w:t xml:space="preserve">can be configured for </w:t>
      </w:r>
      <w:r w:rsidR="00F36316">
        <w:rPr>
          <w:rFonts w:eastAsiaTheme="minorEastAsia"/>
          <w:lang w:eastAsia="zh-CN"/>
        </w:rPr>
        <w:t>UL subband</w:t>
      </w:r>
      <w:r w:rsidRPr="00570A42">
        <w:rPr>
          <w:rFonts w:eastAsiaTheme="minorEastAsia"/>
          <w:lang w:eastAsia="zh-CN"/>
        </w:rPr>
        <w:t xml:space="preserve"> in SBFD slots and whole UL BWP in </w:t>
      </w:r>
      <w:r w:rsidR="00523D3F" w:rsidRPr="00570A42">
        <w:rPr>
          <w:rFonts w:eastAsiaTheme="minorEastAsia"/>
          <w:lang w:eastAsia="zh-CN"/>
        </w:rPr>
        <w:t xml:space="preserve">non-SBFD slots </w:t>
      </w:r>
      <w:r w:rsidRPr="00570A42">
        <w:rPr>
          <w:rFonts w:eastAsiaTheme="minorEastAsia"/>
          <w:lang w:eastAsia="zh-CN"/>
        </w:rPr>
        <w:t xml:space="preserve">to </w:t>
      </w:r>
      <w:r w:rsidRPr="00570A42">
        <w:rPr>
          <w:rFonts w:eastAsiaTheme="minorEastAsia"/>
          <w:lang w:val="en-US" w:eastAsia="zh-CN"/>
        </w:rPr>
        <w:t>increase the flexibility of the configuration/usage for UL.</w:t>
      </w:r>
      <w:r w:rsidRPr="00570A42">
        <w:rPr>
          <w:rFonts w:eastAsiaTheme="minorEastAsia"/>
          <w:lang w:eastAsia="zh-CN"/>
        </w:rPr>
        <w:t xml:space="preserve"> Take PUCCH as example, if all the PUCCH resources are configured within the frequency resource range of UL subband for both SBFD slots and non-SBFD slots, this will cause the fragment of UL resource in non-SBFD slots.</w:t>
      </w:r>
      <w:r w:rsidRPr="00570A42">
        <w:rPr>
          <w:rFonts w:eastAsiaTheme="minorEastAsia" w:hint="eastAsia"/>
          <w:lang w:eastAsia="zh-CN"/>
        </w:rPr>
        <w:t xml:space="preserve"> </w:t>
      </w:r>
      <w:r w:rsidR="00B36EF7">
        <w:rPr>
          <w:rFonts w:eastAsiaTheme="minorEastAsia"/>
          <w:lang w:eastAsia="zh-CN"/>
        </w:rPr>
        <w:t xml:space="preserve">Regarding the FH parameters, separate configurations are also needed to guarantee the UL transmission confined within available UL resources, e.g., smaller FH offsets to be configured within UL subband than FH offsets </w:t>
      </w:r>
      <w:r w:rsidR="003235A1">
        <w:rPr>
          <w:rFonts w:eastAsiaTheme="minorEastAsia"/>
          <w:lang w:eastAsia="zh-CN"/>
        </w:rPr>
        <w:t>configured</w:t>
      </w:r>
      <w:r w:rsidR="00B36EF7">
        <w:rPr>
          <w:rFonts w:eastAsiaTheme="minorEastAsia"/>
          <w:lang w:eastAsia="zh-CN"/>
        </w:rPr>
        <w:t xml:space="preserve"> within UL BWP.</w:t>
      </w:r>
    </w:p>
    <w:p w14:paraId="2C81B032" w14:textId="763F4750" w:rsidR="00570A42" w:rsidRPr="00570A42" w:rsidRDefault="00570A42" w:rsidP="00570A42">
      <w:pPr>
        <w:pStyle w:val="aff3"/>
        <w:numPr>
          <w:ilvl w:val="0"/>
          <w:numId w:val="25"/>
        </w:numPr>
        <w:ind w:leftChars="0"/>
        <w:jc w:val="both"/>
        <w:rPr>
          <w:rFonts w:eastAsia="宋体"/>
          <w:lang w:eastAsia="zh-CN"/>
        </w:rPr>
      </w:pPr>
      <w:r>
        <w:rPr>
          <w:rFonts w:eastAsiaTheme="minorEastAsia"/>
          <w:lang w:eastAsia="zh-CN"/>
        </w:rPr>
        <w:t xml:space="preserve">Powe control: </w:t>
      </w:r>
      <w:r w:rsidR="00F36316">
        <w:rPr>
          <w:rFonts w:eastAsiaTheme="minorEastAsia"/>
          <w:lang w:eastAsia="zh-CN"/>
        </w:rPr>
        <w:t>Due</w:t>
      </w:r>
      <w:r w:rsidR="004B2E3B" w:rsidRPr="00570A42">
        <w:rPr>
          <w:rFonts w:eastAsia="Malgun Gothic" w:cs="Times"/>
          <w:bCs/>
          <w:lang w:eastAsia="zh-CN"/>
        </w:rPr>
        <w:t xml:space="preserve"> to the different number of receive antenna elements between </w:t>
      </w:r>
      <w:r w:rsidR="00523D3F">
        <w:rPr>
          <w:rFonts w:eastAsia="Malgun Gothic" w:cs="Times"/>
          <w:bCs/>
          <w:lang w:eastAsia="zh-CN"/>
        </w:rPr>
        <w:t>non-SBFD</w:t>
      </w:r>
      <w:r w:rsidR="004B2E3B" w:rsidRPr="00570A42">
        <w:rPr>
          <w:rFonts w:eastAsia="Malgun Gothic" w:cs="Times"/>
          <w:bCs/>
          <w:lang w:eastAsia="zh-CN"/>
        </w:rPr>
        <w:t xml:space="preserve"> symbols and SBFD symbols at gNB, it is also worthwhile to configure separate UL power control parameters to maintain the same UL coverage</w:t>
      </w:r>
      <w:r w:rsidR="002C6A08">
        <w:rPr>
          <w:rFonts w:eastAsia="Malgun Gothic" w:cs="Times"/>
          <w:bCs/>
          <w:lang w:eastAsia="zh-CN"/>
        </w:rPr>
        <w:t xml:space="preserve"> of UE</w:t>
      </w:r>
      <w:r w:rsidR="004B2E3B" w:rsidRPr="00570A42">
        <w:rPr>
          <w:rFonts w:eastAsia="Malgun Gothic" w:cs="Times"/>
          <w:bCs/>
          <w:lang w:eastAsia="zh-CN"/>
        </w:rPr>
        <w:t>.</w:t>
      </w:r>
    </w:p>
    <w:p w14:paraId="77D2A7DC" w14:textId="04DE3495" w:rsidR="004B2E3B" w:rsidRPr="00570A42" w:rsidRDefault="00570A42" w:rsidP="00570A42">
      <w:pPr>
        <w:pStyle w:val="aff3"/>
        <w:numPr>
          <w:ilvl w:val="0"/>
          <w:numId w:val="25"/>
        </w:numPr>
        <w:ind w:leftChars="0"/>
        <w:jc w:val="both"/>
        <w:rPr>
          <w:rFonts w:eastAsia="宋体"/>
          <w:lang w:eastAsia="zh-CN"/>
        </w:rPr>
      </w:pPr>
      <w:r>
        <w:rPr>
          <w:rFonts w:eastAsia="Malgun Gothic" w:cs="Times"/>
          <w:bCs/>
          <w:lang w:eastAsia="zh-CN"/>
        </w:rPr>
        <w:t xml:space="preserve">UL beam: </w:t>
      </w:r>
      <w:r w:rsidR="0052064C">
        <w:rPr>
          <w:rFonts w:eastAsia="Malgun Gothic" w:cs="Times"/>
          <w:bCs/>
          <w:lang w:eastAsia="zh-CN"/>
        </w:rPr>
        <w:t>We don’t think it is so necessary to configure separate UL</w:t>
      </w:r>
      <w:r w:rsidR="004B2E3B" w:rsidRPr="00570A42">
        <w:rPr>
          <w:rFonts w:eastAsia="Malgun Gothic" w:cs="Times"/>
          <w:bCs/>
          <w:lang w:eastAsia="zh-CN"/>
        </w:rPr>
        <w:t xml:space="preserve"> beam/spatial relation, since the difference between UL symbols and SBFD symbols is the available UL resource and the number of</w:t>
      </w:r>
      <w:r w:rsidR="0052064C">
        <w:rPr>
          <w:rFonts w:eastAsia="Malgun Gothic" w:cs="Times"/>
          <w:bCs/>
          <w:lang w:eastAsia="zh-CN"/>
        </w:rPr>
        <w:t xml:space="preserve"> Rx elements. Although the Rx panels may be different between SBFD symbols and non-SBFD symbols, e.g., </w:t>
      </w:r>
      <w:r w:rsidR="00542A75">
        <w:rPr>
          <w:rFonts w:eastAsia="Malgun Gothic" w:cs="Times"/>
          <w:bCs/>
          <w:lang w:eastAsia="zh-CN"/>
        </w:rPr>
        <w:t xml:space="preserve">only </w:t>
      </w:r>
      <w:r w:rsidR="0052064C">
        <w:rPr>
          <w:rFonts w:eastAsia="Malgun Gothic" w:cs="Times"/>
          <w:bCs/>
          <w:lang w:eastAsia="zh-CN"/>
        </w:rPr>
        <w:t xml:space="preserve">half of the panels </w:t>
      </w:r>
      <w:proofErr w:type="gramStart"/>
      <w:r w:rsidR="00542A75">
        <w:rPr>
          <w:rFonts w:eastAsia="Malgun Gothic" w:cs="Times"/>
          <w:bCs/>
          <w:lang w:eastAsia="zh-CN"/>
        </w:rPr>
        <w:t>is</w:t>
      </w:r>
      <w:proofErr w:type="gramEnd"/>
      <w:r w:rsidR="0052064C">
        <w:rPr>
          <w:rFonts w:eastAsia="Malgun Gothic" w:cs="Times"/>
          <w:bCs/>
          <w:lang w:eastAsia="zh-CN"/>
        </w:rPr>
        <w:t xml:space="preserve"> used in SBFD symbols, the relative locations between gNB and UE are not changed and the same UL beam/spatial relation can be used for UE. </w:t>
      </w:r>
      <w:r w:rsidR="004B2E3B" w:rsidRPr="00570A42">
        <w:rPr>
          <w:rFonts w:eastAsia="Malgun Gothic" w:cs="Times"/>
          <w:bCs/>
          <w:lang w:eastAsia="zh-CN"/>
        </w:rPr>
        <w:t xml:space="preserve"> </w:t>
      </w:r>
    </w:p>
    <w:p w14:paraId="43FB132C" w14:textId="38BC8684" w:rsidR="005B200A" w:rsidRDefault="00000000" w:rsidP="005B200A">
      <w:pPr>
        <w:rPr>
          <w:rFonts w:eastAsia="Malgun Gothic" w:cs="Times"/>
          <w:bCs/>
          <w:lang w:eastAsia="zh-CN"/>
        </w:rPr>
      </w:pPr>
      <w:r>
        <w:rPr>
          <w:b/>
          <w:i/>
          <w:u w:val="single"/>
        </w:rPr>
        <w:t xml:space="preserve">Proposal </w:t>
      </w:r>
      <w:r w:rsidR="00DE477F">
        <w:rPr>
          <w:b/>
          <w:i/>
          <w:u w:val="single"/>
        </w:rPr>
        <w:t>2</w:t>
      </w:r>
      <w:r w:rsidR="00C228EF">
        <w:rPr>
          <w:b/>
          <w:i/>
          <w:u w:val="single"/>
        </w:rPr>
        <w:t>7</w:t>
      </w:r>
      <w:r>
        <w:rPr>
          <w:b/>
          <w:i/>
          <w:u w:val="single"/>
          <w:lang w:eastAsia="zh-CN"/>
        </w:rPr>
        <w:t>:</w:t>
      </w:r>
      <w:r w:rsidR="005B200A" w:rsidRPr="005B200A">
        <w:rPr>
          <w:rFonts w:eastAsia="Malgun Gothic" w:cs="Times"/>
          <w:bCs/>
          <w:lang w:eastAsia="zh-CN"/>
        </w:rPr>
        <w:t xml:space="preserve"> </w:t>
      </w:r>
      <w:r w:rsidR="005B200A">
        <w:rPr>
          <w:rFonts w:eastAsia="Malgun Gothic" w:cs="Times"/>
          <w:bCs/>
          <w:lang w:eastAsia="zh-CN"/>
        </w:rPr>
        <w:t>F</w:t>
      </w:r>
      <w:r w:rsidR="005B200A" w:rsidRPr="00FE41DE">
        <w:rPr>
          <w:rFonts w:eastAsia="Malgun Gothic" w:cs="Times"/>
          <w:bCs/>
          <w:lang w:eastAsia="zh-CN"/>
        </w:rPr>
        <w:t>or SRS, PUCCH and PUSCH on SBFD symbols and non-SBFD symbols in different slots:</w:t>
      </w:r>
    </w:p>
    <w:p w14:paraId="2A6A67B8" w14:textId="3CECE5FF" w:rsidR="005B200A" w:rsidRDefault="005B200A" w:rsidP="005B200A">
      <w:pPr>
        <w:pStyle w:val="aff3"/>
        <w:numPr>
          <w:ilvl w:val="0"/>
          <w:numId w:val="25"/>
        </w:numPr>
        <w:ind w:leftChars="0"/>
        <w:rPr>
          <w:rFonts w:eastAsia="Malgun Gothic" w:cs="Times"/>
          <w:bCs/>
          <w:lang w:eastAsia="zh-CN"/>
        </w:rPr>
      </w:pPr>
      <w:r>
        <w:rPr>
          <w:rFonts w:eastAsia="Malgun Gothic" w:cs="Times"/>
          <w:bCs/>
          <w:lang w:eastAsia="zh-CN"/>
        </w:rPr>
        <w:t>Separate resources can be configured</w:t>
      </w:r>
      <w:r w:rsidR="001F0AE6">
        <w:rPr>
          <w:rFonts w:eastAsia="Malgun Gothic" w:cs="Times"/>
          <w:bCs/>
          <w:lang w:eastAsia="zh-CN"/>
        </w:rPr>
        <w:t>;</w:t>
      </w:r>
    </w:p>
    <w:p w14:paraId="09AD5708" w14:textId="67403C14" w:rsidR="005B200A" w:rsidRDefault="005B200A" w:rsidP="005B200A">
      <w:pPr>
        <w:pStyle w:val="aff3"/>
        <w:numPr>
          <w:ilvl w:val="0"/>
          <w:numId w:val="25"/>
        </w:numPr>
        <w:ind w:leftChars="0"/>
        <w:rPr>
          <w:rFonts w:eastAsia="Malgun Gothic" w:cs="Times"/>
          <w:bCs/>
          <w:lang w:eastAsia="zh-CN"/>
        </w:rPr>
      </w:pPr>
      <w:r>
        <w:rPr>
          <w:lang w:eastAsia="zh-CN"/>
        </w:rPr>
        <w:t xml:space="preserve">Separate </w:t>
      </w:r>
      <w:r w:rsidRPr="00FE41DE">
        <w:rPr>
          <w:rFonts w:eastAsia="Malgun Gothic" w:cs="Times"/>
          <w:bCs/>
          <w:lang w:eastAsia="zh-CN"/>
        </w:rPr>
        <w:t>FH parameters</w:t>
      </w:r>
      <w:r>
        <w:rPr>
          <w:rFonts w:eastAsia="Malgun Gothic" w:cs="Times"/>
          <w:bCs/>
          <w:lang w:eastAsia="zh-CN"/>
        </w:rPr>
        <w:t xml:space="preserve"> can be configured</w:t>
      </w:r>
      <w:r w:rsidR="001F0AE6">
        <w:rPr>
          <w:rFonts w:eastAsia="Malgun Gothic" w:cs="Times"/>
          <w:bCs/>
          <w:lang w:eastAsia="zh-CN"/>
        </w:rPr>
        <w:t>;</w:t>
      </w:r>
    </w:p>
    <w:p w14:paraId="1E396E36" w14:textId="264DC04E" w:rsidR="004B1A87" w:rsidRPr="001F0AE6" w:rsidRDefault="005B200A" w:rsidP="004B1A87">
      <w:pPr>
        <w:pStyle w:val="aff3"/>
        <w:numPr>
          <w:ilvl w:val="0"/>
          <w:numId w:val="25"/>
        </w:numPr>
        <w:ind w:leftChars="0"/>
        <w:rPr>
          <w:rFonts w:eastAsia="Malgun Gothic" w:cs="Times"/>
          <w:bCs/>
          <w:lang w:eastAsia="zh-CN"/>
        </w:rPr>
      </w:pPr>
      <w:r>
        <w:rPr>
          <w:rFonts w:eastAsia="Malgun Gothic" w:cs="Times"/>
          <w:bCs/>
          <w:lang w:eastAsia="zh-CN"/>
        </w:rPr>
        <w:t xml:space="preserve">Separate </w:t>
      </w:r>
      <w:r w:rsidRPr="00FE41DE">
        <w:rPr>
          <w:rFonts w:eastAsia="Malgun Gothic" w:cs="Times"/>
          <w:bCs/>
          <w:lang w:eastAsia="zh-CN"/>
        </w:rPr>
        <w:t>UL power control parameters</w:t>
      </w:r>
      <w:r>
        <w:rPr>
          <w:rFonts w:eastAsia="Malgun Gothic" w:cs="Times"/>
          <w:bCs/>
          <w:lang w:eastAsia="zh-CN"/>
        </w:rPr>
        <w:t xml:space="preserve"> can be configured</w:t>
      </w:r>
      <w:r w:rsidR="001F0AE6">
        <w:rPr>
          <w:rFonts w:eastAsia="Malgun Gothic" w:cs="Times"/>
          <w:bCs/>
          <w:lang w:eastAsia="zh-CN"/>
        </w:rPr>
        <w:t>.</w:t>
      </w:r>
    </w:p>
    <w:p w14:paraId="6F671BFE" w14:textId="511D6C9C" w:rsidR="004B1A87" w:rsidRPr="00B96759" w:rsidRDefault="004B1A87" w:rsidP="004B1A87">
      <w:pPr>
        <w:pStyle w:val="2"/>
        <w:ind w:left="0" w:firstLine="0"/>
        <w:jc w:val="both"/>
        <w:rPr>
          <w:rFonts w:ascii="Times New Roman" w:hAnsi="Times New Roman"/>
          <w:lang w:eastAsia="zh-CN"/>
        </w:rPr>
      </w:pPr>
      <w:r w:rsidRPr="004B1A87">
        <w:rPr>
          <w:rFonts w:ascii="Times New Roman" w:hAnsi="Times New Roman"/>
          <w:lang w:eastAsia="zh-CN"/>
        </w:rPr>
        <w:t>CSI-RS</w:t>
      </w:r>
      <w:r>
        <w:rPr>
          <w:rFonts w:ascii="Times New Roman" w:hAnsi="Times New Roman"/>
          <w:lang w:eastAsia="zh-CN"/>
        </w:rPr>
        <w:t xml:space="preserve"> </w:t>
      </w:r>
      <w:r>
        <w:rPr>
          <w:rFonts w:ascii="Times New Roman" w:hAnsi="Times New Roman" w:hint="eastAsia"/>
          <w:lang w:eastAsia="zh-CN"/>
        </w:rPr>
        <w:t>resource</w:t>
      </w:r>
      <w:r>
        <w:rPr>
          <w:rFonts w:ascii="Times New Roman" w:hAnsi="Times New Roman"/>
          <w:lang w:eastAsia="zh-CN"/>
        </w:rPr>
        <w:t xml:space="preserve"> </w:t>
      </w:r>
      <w:r>
        <w:rPr>
          <w:rFonts w:ascii="Times New Roman" w:hAnsi="Times New Roman" w:hint="eastAsia"/>
          <w:lang w:eastAsia="zh-CN"/>
        </w:rPr>
        <w:t>and</w:t>
      </w:r>
      <w:r>
        <w:rPr>
          <w:rFonts w:ascii="Times New Roman" w:hAnsi="Times New Roman"/>
          <w:lang w:eastAsia="zh-CN"/>
        </w:rPr>
        <w:t xml:space="preserve"> CSI reporting</w:t>
      </w:r>
    </w:p>
    <w:tbl>
      <w:tblPr>
        <w:tblStyle w:val="afc"/>
        <w:tblW w:w="0" w:type="auto"/>
        <w:tblLook w:val="04A0" w:firstRow="1" w:lastRow="0" w:firstColumn="1" w:lastColumn="0" w:noHBand="0" w:noVBand="1"/>
      </w:tblPr>
      <w:tblGrid>
        <w:gridCol w:w="9629"/>
      </w:tblGrid>
      <w:tr w:rsidR="004B1A87" w14:paraId="04A37855" w14:textId="77777777" w:rsidTr="00E326CA">
        <w:tc>
          <w:tcPr>
            <w:tcW w:w="9629" w:type="dxa"/>
          </w:tcPr>
          <w:p w14:paraId="61A9C061" w14:textId="77777777" w:rsidR="004B1A87" w:rsidRPr="00FE41DE" w:rsidRDefault="004B1A87" w:rsidP="00E326CA">
            <w:pPr>
              <w:jc w:val="both"/>
              <w:rPr>
                <w:rFonts w:eastAsia="Malgun Gothic" w:cs="Times"/>
                <w:bCs/>
                <w:highlight w:val="green"/>
                <w:lang w:eastAsia="zh-CN"/>
              </w:rPr>
            </w:pPr>
            <w:r w:rsidRPr="00FE41DE">
              <w:rPr>
                <w:rFonts w:eastAsia="Malgun Gothic" w:cs="Times"/>
                <w:bCs/>
                <w:highlight w:val="green"/>
                <w:lang w:eastAsia="zh-CN"/>
              </w:rPr>
              <w:t>Agreement:</w:t>
            </w:r>
          </w:p>
          <w:p w14:paraId="484632AA" w14:textId="77777777" w:rsidR="004B1A87" w:rsidRPr="00FE41DE" w:rsidRDefault="004B1A87" w:rsidP="00E326CA">
            <w:pPr>
              <w:rPr>
                <w:rFonts w:eastAsia="Malgun Gothic" w:cs="Times"/>
                <w:bCs/>
                <w:lang w:eastAsia="zh-CN"/>
              </w:rPr>
            </w:pPr>
            <w:r w:rsidRPr="00FE41DE">
              <w:rPr>
                <w:rFonts w:eastAsia="Malgun Gothic" w:cs="Times"/>
                <w:bCs/>
                <w:lang w:eastAsia="zh-CN"/>
              </w:rPr>
              <w:t xml:space="preserve">Study the frequency resource allocation for CSI-RS across downlink </w:t>
            </w:r>
            <w:proofErr w:type="spellStart"/>
            <w:r w:rsidRPr="00FE41DE">
              <w:rPr>
                <w:rFonts w:eastAsia="Malgun Gothic" w:cs="Times"/>
                <w:bCs/>
                <w:lang w:eastAsia="zh-CN"/>
              </w:rPr>
              <w:t>subbands</w:t>
            </w:r>
            <w:proofErr w:type="spellEnd"/>
            <w:r w:rsidRPr="00FE41DE">
              <w:rPr>
                <w:rFonts w:eastAsia="Malgun Gothic" w:cs="Times"/>
                <w:bCs/>
                <w:lang w:eastAsia="zh-CN"/>
              </w:rPr>
              <w:t xml:space="preserve"> for SBFD-aware UEs considering the following options:</w:t>
            </w:r>
          </w:p>
          <w:p w14:paraId="48126D0A" w14:textId="77777777" w:rsidR="004B1A87" w:rsidRPr="00FE41DE" w:rsidRDefault="004B1A87">
            <w:pPr>
              <w:numPr>
                <w:ilvl w:val="0"/>
                <w:numId w:val="21"/>
              </w:numPr>
              <w:tabs>
                <w:tab w:val="left" w:pos="0"/>
              </w:tabs>
              <w:rPr>
                <w:rFonts w:eastAsia="Malgun Gothic" w:cs="Times"/>
                <w:bCs/>
                <w:lang w:val="en-US" w:eastAsia="zh-CN"/>
              </w:rPr>
            </w:pPr>
            <w:r w:rsidRPr="00FE41DE">
              <w:rPr>
                <w:rFonts w:eastAsia="Malgun Gothic" w:cs="Times"/>
                <w:bCs/>
                <w:lang w:val="en-US" w:eastAsia="zh-CN"/>
              </w:rPr>
              <w:t>Option 1: Two contiguous CSI-RS resources that are linked</w:t>
            </w:r>
          </w:p>
          <w:p w14:paraId="05EDE4D7" w14:textId="77777777" w:rsidR="004B1A87" w:rsidRPr="00FE41DE" w:rsidRDefault="004B1A87">
            <w:pPr>
              <w:numPr>
                <w:ilvl w:val="0"/>
                <w:numId w:val="21"/>
              </w:numPr>
              <w:tabs>
                <w:tab w:val="left" w:pos="0"/>
              </w:tabs>
              <w:rPr>
                <w:rFonts w:eastAsia="Malgun Gothic" w:cs="Times"/>
                <w:bCs/>
                <w:lang w:val="en-US" w:eastAsia="zh-CN"/>
              </w:rPr>
            </w:pPr>
            <w:r w:rsidRPr="00FE41DE">
              <w:rPr>
                <w:rFonts w:eastAsia="Malgun Gothic" w:cs="Times"/>
                <w:bCs/>
                <w:lang w:val="en-US" w:eastAsia="zh-CN"/>
              </w:rPr>
              <w:t>Option 2: One CSI-RS resource</w:t>
            </w:r>
          </w:p>
          <w:p w14:paraId="1270B52B" w14:textId="77777777" w:rsidR="004B1A87" w:rsidRPr="00FE41DE" w:rsidRDefault="004B1A87">
            <w:pPr>
              <w:numPr>
                <w:ilvl w:val="1"/>
                <w:numId w:val="21"/>
              </w:numPr>
              <w:tabs>
                <w:tab w:val="left" w:pos="0"/>
              </w:tabs>
              <w:rPr>
                <w:rFonts w:eastAsia="Malgun Gothic" w:cs="Times"/>
                <w:bCs/>
                <w:lang w:val="fr-FR" w:eastAsia="zh-CN"/>
              </w:rPr>
            </w:pPr>
            <w:r w:rsidRPr="00FE41DE">
              <w:rPr>
                <w:rFonts w:eastAsia="Malgun Gothic" w:cs="Times"/>
                <w:bCs/>
                <w:lang w:val="fr-FR" w:eastAsia="zh-CN"/>
              </w:rPr>
              <w:t>Option 2-</w:t>
            </w:r>
            <w:proofErr w:type="gramStart"/>
            <w:r w:rsidRPr="00FE41DE">
              <w:rPr>
                <w:rFonts w:eastAsia="Malgun Gothic" w:cs="Times"/>
                <w:bCs/>
                <w:lang w:val="fr-FR" w:eastAsia="zh-CN"/>
              </w:rPr>
              <w:t>1:</w:t>
            </w:r>
            <w:proofErr w:type="gramEnd"/>
            <w:r w:rsidRPr="00FE41DE">
              <w:rPr>
                <w:rFonts w:eastAsia="Malgun Gothic" w:cs="Times"/>
                <w:bCs/>
                <w:lang w:val="fr-FR" w:eastAsia="zh-CN"/>
              </w:rPr>
              <w:t xml:space="preserve"> Non-</w:t>
            </w:r>
            <w:proofErr w:type="spellStart"/>
            <w:r w:rsidRPr="00FE41DE">
              <w:rPr>
                <w:rFonts w:eastAsia="Malgun Gothic" w:cs="Times"/>
                <w:bCs/>
                <w:lang w:val="fr-FR" w:eastAsia="zh-CN"/>
              </w:rPr>
              <w:t>contiguous</w:t>
            </w:r>
            <w:proofErr w:type="spellEnd"/>
            <w:r w:rsidRPr="00FE41DE">
              <w:rPr>
                <w:rFonts w:eastAsia="Malgun Gothic" w:cs="Times"/>
                <w:bCs/>
                <w:lang w:val="fr-FR" w:eastAsia="zh-CN"/>
              </w:rPr>
              <w:t xml:space="preserve"> CSI-RS </w:t>
            </w:r>
            <w:proofErr w:type="spellStart"/>
            <w:r w:rsidRPr="00FE41DE">
              <w:rPr>
                <w:rFonts w:eastAsia="Malgun Gothic" w:cs="Times"/>
                <w:bCs/>
                <w:lang w:val="fr-FR" w:eastAsia="zh-CN"/>
              </w:rPr>
              <w:t>resource</w:t>
            </w:r>
            <w:proofErr w:type="spellEnd"/>
            <w:r w:rsidRPr="00FE41DE">
              <w:rPr>
                <w:rFonts w:eastAsia="Malgun Gothic" w:cs="Times"/>
                <w:bCs/>
                <w:lang w:val="fr-FR" w:eastAsia="zh-CN"/>
              </w:rPr>
              <w:t xml:space="preserve"> allocation</w:t>
            </w:r>
          </w:p>
          <w:p w14:paraId="09240AA8" w14:textId="04758998" w:rsidR="00143900" w:rsidRPr="001F046F" w:rsidRDefault="00876308" w:rsidP="001F046F">
            <w:pPr>
              <w:numPr>
                <w:ilvl w:val="1"/>
                <w:numId w:val="21"/>
              </w:numPr>
              <w:tabs>
                <w:tab w:val="left" w:pos="0"/>
              </w:tabs>
              <w:rPr>
                <w:rFonts w:eastAsia="Malgun Gothic" w:cs="Times"/>
                <w:bCs/>
                <w:lang w:val="en-US" w:eastAsia="zh-CN"/>
              </w:rPr>
            </w:pPr>
            <w:r w:rsidRPr="00FE41DE">
              <w:rPr>
                <w:rFonts w:eastAsia="Malgun Gothic" w:cs="Times"/>
                <w:bCs/>
                <w:lang w:val="fr-FR" w:eastAsia="zh-CN"/>
              </w:rPr>
              <w:t>Option 2-</w:t>
            </w:r>
            <w:proofErr w:type="gramStart"/>
            <w:r>
              <w:rPr>
                <w:rFonts w:eastAsia="Malgun Gothic" w:cs="Times"/>
                <w:bCs/>
                <w:lang w:val="fr-FR" w:eastAsia="zh-CN"/>
              </w:rPr>
              <w:t>2</w:t>
            </w:r>
            <w:r w:rsidRPr="00FE41DE">
              <w:rPr>
                <w:rFonts w:eastAsia="Malgun Gothic" w:cs="Times"/>
                <w:bCs/>
                <w:lang w:val="fr-FR" w:eastAsia="zh-CN"/>
              </w:rPr>
              <w:t>:</w:t>
            </w:r>
            <w:proofErr w:type="gramEnd"/>
            <w:r w:rsidRPr="00FE41DE">
              <w:rPr>
                <w:rFonts w:eastAsia="Malgun Gothic" w:cs="Times"/>
                <w:bCs/>
                <w:lang w:val="fr-FR" w:eastAsia="zh-CN"/>
              </w:rPr>
              <w:t xml:space="preserve"> </w:t>
            </w:r>
            <w:r w:rsidR="004B1A87" w:rsidRPr="00FE41DE">
              <w:rPr>
                <w:rFonts w:eastAsia="Malgun Gothic" w:cs="Times"/>
                <w:bCs/>
                <w:lang w:val="en-US" w:eastAsia="zh-CN"/>
              </w:rPr>
              <w:t xml:space="preserve">One contiguous CSI-RS resource allocation with non-contiguous CSI-RS resource derived by excluding frequency resources outside DL subband (s) </w:t>
            </w:r>
          </w:p>
          <w:p w14:paraId="46B98D5F" w14:textId="77777777" w:rsidR="00143900" w:rsidRPr="00A511E6" w:rsidRDefault="00143900" w:rsidP="00143900">
            <w:pPr>
              <w:rPr>
                <w:b/>
                <w:bCs/>
                <w:lang w:val="en-US" w:eastAsia="ko-KR"/>
              </w:rPr>
            </w:pPr>
            <w:r w:rsidRPr="00A511E6">
              <w:rPr>
                <w:b/>
                <w:bCs/>
                <w:lang w:val="en-US" w:eastAsia="ko-KR"/>
              </w:rPr>
              <w:t>Conclusion</w:t>
            </w:r>
          </w:p>
          <w:p w14:paraId="57715425" w14:textId="77777777" w:rsidR="00143900" w:rsidRPr="00A511E6" w:rsidRDefault="00143900" w:rsidP="00143900">
            <w:pPr>
              <w:rPr>
                <w:rFonts w:eastAsia="Malgun Gothic"/>
                <w:lang w:eastAsia="zh-CN"/>
              </w:rPr>
            </w:pPr>
            <w:r w:rsidRPr="00A511E6">
              <w:rPr>
                <w:rFonts w:eastAsia="Malgun Gothic"/>
                <w:lang w:eastAsia="zh-CN"/>
              </w:rPr>
              <w:t xml:space="preserve">For the options agreed to study in RAN1#112 for </w:t>
            </w:r>
            <w:r>
              <w:rPr>
                <w:rFonts w:eastAsia="Malgun Gothic"/>
              </w:rPr>
              <w:t xml:space="preserve">frequency resource allocation for CSI-RS across downlink </w:t>
            </w:r>
            <w:proofErr w:type="spellStart"/>
            <w:r>
              <w:rPr>
                <w:rFonts w:eastAsia="Malgun Gothic"/>
              </w:rPr>
              <w:t>subbands</w:t>
            </w:r>
            <w:proofErr w:type="spellEnd"/>
            <w:r>
              <w:rPr>
                <w:rFonts w:eastAsia="Malgun Gothic"/>
              </w:rPr>
              <w:t xml:space="preserve"> for SBFD-aware UEs</w:t>
            </w:r>
            <w:r w:rsidRPr="00A511E6">
              <w:rPr>
                <w:rFonts w:eastAsia="Malgun Gothic"/>
                <w:lang w:eastAsia="zh-CN"/>
              </w:rPr>
              <w:t>, the following observations are agreed.</w:t>
            </w:r>
          </w:p>
          <w:p w14:paraId="31B5F917" w14:textId="77777777" w:rsidR="00143900" w:rsidRPr="003D6795" w:rsidRDefault="00143900" w:rsidP="00143900">
            <w:pPr>
              <w:numPr>
                <w:ilvl w:val="0"/>
                <w:numId w:val="38"/>
              </w:numPr>
              <w:rPr>
                <w:rFonts w:eastAsia="Malgun Gothic"/>
                <w:lang w:eastAsia="zh-CN"/>
              </w:rPr>
            </w:pPr>
            <w:r w:rsidRPr="003D6795">
              <w:rPr>
                <w:rFonts w:eastAsia="Malgun Gothic"/>
                <w:lang w:eastAsia="zh-CN"/>
              </w:rPr>
              <w:t>For all the options, there is no impact on CSI-RS sequence generation.</w:t>
            </w:r>
          </w:p>
          <w:p w14:paraId="2D21C58B" w14:textId="77777777" w:rsidR="00143900" w:rsidRPr="003D6795" w:rsidRDefault="00143900" w:rsidP="00143900">
            <w:pPr>
              <w:numPr>
                <w:ilvl w:val="0"/>
                <w:numId w:val="38"/>
              </w:numPr>
              <w:rPr>
                <w:rFonts w:eastAsia="Malgun Gothic"/>
                <w:lang w:eastAsia="zh-CN"/>
              </w:rPr>
            </w:pPr>
            <w:r w:rsidRPr="003D6795">
              <w:rPr>
                <w:rFonts w:eastAsia="Malgun Gothic"/>
                <w:lang w:eastAsia="zh-CN"/>
              </w:rPr>
              <w:t xml:space="preserve">Option 1 requires additional signalling to link two CSI-RS resources in two DL </w:t>
            </w:r>
            <w:proofErr w:type="spellStart"/>
            <w:r w:rsidRPr="003D6795">
              <w:rPr>
                <w:rFonts w:eastAsia="Malgun Gothic"/>
                <w:lang w:eastAsia="zh-CN"/>
              </w:rPr>
              <w:t>subbands</w:t>
            </w:r>
            <w:proofErr w:type="spellEnd"/>
            <w:r w:rsidRPr="003D6795">
              <w:rPr>
                <w:rFonts w:eastAsia="Malgun Gothic"/>
                <w:lang w:eastAsia="zh-CN"/>
              </w:rPr>
              <w:t xml:space="preserve">. </w:t>
            </w:r>
          </w:p>
          <w:p w14:paraId="03A42557" w14:textId="77777777" w:rsidR="00143900" w:rsidRPr="003D6795" w:rsidRDefault="00143900" w:rsidP="00143900">
            <w:pPr>
              <w:numPr>
                <w:ilvl w:val="0"/>
                <w:numId w:val="38"/>
              </w:numPr>
              <w:rPr>
                <w:rFonts w:eastAsia="Malgun Gothic"/>
                <w:lang w:eastAsia="zh-CN"/>
              </w:rPr>
            </w:pPr>
            <w:r w:rsidRPr="003D6795">
              <w:rPr>
                <w:rFonts w:eastAsia="Malgun Gothic"/>
                <w:lang w:eastAsia="zh-CN"/>
              </w:rPr>
              <w:t xml:space="preserve">Option 2-1 requires new RRC structure to configure non-contiguous RBs for one CSI-RS resource, which may require additional signalling overhead. </w:t>
            </w:r>
          </w:p>
          <w:p w14:paraId="4B3924CA" w14:textId="77777777" w:rsidR="00143900" w:rsidRPr="003D6795" w:rsidRDefault="00143900" w:rsidP="00143900">
            <w:pPr>
              <w:numPr>
                <w:ilvl w:val="0"/>
                <w:numId w:val="38"/>
              </w:numPr>
              <w:rPr>
                <w:rFonts w:eastAsia="Malgun Gothic"/>
                <w:lang w:eastAsia="zh-CN"/>
              </w:rPr>
            </w:pPr>
            <w:r w:rsidRPr="003D6795">
              <w:rPr>
                <w:rFonts w:eastAsia="Malgun Gothic"/>
                <w:lang w:eastAsia="zh-CN"/>
              </w:rPr>
              <w:t xml:space="preserve">Option 2-2 can reuse the existing signalling design for CSI-RS resource configuration. Option 2-2 can be used to resolve the potential unaligned boundaries between CSI-RS resource configuration and SBFD </w:t>
            </w:r>
            <w:proofErr w:type="spellStart"/>
            <w:r w:rsidRPr="003D6795">
              <w:rPr>
                <w:rFonts w:eastAsia="Malgun Gothic"/>
                <w:lang w:eastAsia="zh-CN"/>
              </w:rPr>
              <w:t>subbands</w:t>
            </w:r>
            <w:proofErr w:type="spellEnd"/>
          </w:p>
          <w:p w14:paraId="6A453D56" w14:textId="77777777" w:rsidR="00143900" w:rsidRPr="003D6795" w:rsidRDefault="00143900" w:rsidP="00143900">
            <w:pPr>
              <w:numPr>
                <w:ilvl w:val="0"/>
                <w:numId w:val="38"/>
              </w:numPr>
              <w:rPr>
                <w:rFonts w:eastAsia="Malgun Gothic"/>
                <w:lang w:eastAsia="zh-CN"/>
              </w:rPr>
            </w:pPr>
            <w:r w:rsidRPr="003D6795">
              <w:rPr>
                <w:rFonts w:eastAsia="Malgun Gothic"/>
                <w:lang w:eastAsia="zh-CN"/>
              </w:rPr>
              <w:t>Further discussion is required on the UE complexity due to</w:t>
            </w:r>
            <w:r w:rsidRPr="003D6795">
              <w:rPr>
                <w:rFonts w:eastAsia="Malgun Gothic" w:hint="eastAsia"/>
                <w:lang w:eastAsia="zh-CN"/>
              </w:rPr>
              <w:t>:</w:t>
            </w:r>
          </w:p>
          <w:p w14:paraId="7D4EF1EB" w14:textId="77777777" w:rsidR="00143900" w:rsidRPr="003D6795" w:rsidRDefault="00143900" w:rsidP="00143900">
            <w:pPr>
              <w:numPr>
                <w:ilvl w:val="1"/>
                <w:numId w:val="38"/>
              </w:numPr>
              <w:rPr>
                <w:rFonts w:eastAsia="Malgun Gothic"/>
                <w:lang w:eastAsia="zh-CN"/>
              </w:rPr>
            </w:pPr>
            <w:r w:rsidRPr="003D6795">
              <w:rPr>
                <w:rFonts w:eastAsia="Malgun Gothic"/>
                <w:lang w:eastAsia="zh-CN"/>
              </w:rPr>
              <w:lastRenderedPageBreak/>
              <w:t>UE capability of maximum number of configured CSI-RS resources</w:t>
            </w:r>
          </w:p>
          <w:p w14:paraId="58A3B0DE" w14:textId="77777777" w:rsidR="00143900" w:rsidRPr="003D6795" w:rsidRDefault="00143900" w:rsidP="00143900">
            <w:pPr>
              <w:numPr>
                <w:ilvl w:val="1"/>
                <w:numId w:val="38"/>
              </w:numPr>
              <w:rPr>
                <w:rFonts w:eastAsia="Malgun Gothic"/>
                <w:lang w:eastAsia="zh-CN"/>
              </w:rPr>
            </w:pPr>
            <w:r w:rsidRPr="003D6795">
              <w:rPr>
                <w:rFonts w:eastAsia="Malgun Gothic"/>
                <w:lang w:eastAsia="zh-CN"/>
              </w:rPr>
              <w:t>Processing non-contiguous CSI-RS</w:t>
            </w:r>
          </w:p>
          <w:p w14:paraId="77D7B888" w14:textId="77777777" w:rsidR="00143900" w:rsidRDefault="00143900" w:rsidP="00143900">
            <w:pPr>
              <w:tabs>
                <w:tab w:val="left" w:pos="0"/>
              </w:tabs>
              <w:spacing w:before="0"/>
              <w:rPr>
                <w:rFonts w:eastAsia="Malgun Gothic" w:cs="Times"/>
                <w:bCs/>
                <w:lang w:val="en-US" w:eastAsia="zh-CN"/>
              </w:rPr>
            </w:pPr>
          </w:p>
          <w:p w14:paraId="51436DEF" w14:textId="77777777" w:rsidR="00143900" w:rsidRPr="00143900" w:rsidRDefault="00143900" w:rsidP="00143900">
            <w:pPr>
              <w:spacing w:before="0" w:after="0"/>
              <w:rPr>
                <w:rFonts w:ascii="Times" w:eastAsia="Malgun Gothic" w:hAnsi="Times" w:cs="Times"/>
                <w:b/>
                <w:szCs w:val="24"/>
                <w:highlight w:val="green"/>
                <w:lang w:eastAsia="zh-CN"/>
              </w:rPr>
            </w:pPr>
            <w:r w:rsidRPr="00143900">
              <w:rPr>
                <w:rFonts w:ascii="Times" w:eastAsia="Malgun Gothic" w:hAnsi="Times" w:cs="Times"/>
                <w:b/>
                <w:szCs w:val="24"/>
                <w:highlight w:val="green"/>
                <w:lang w:eastAsia="zh-CN"/>
              </w:rPr>
              <w:t>Agreement</w:t>
            </w:r>
          </w:p>
          <w:p w14:paraId="22DD4A8F" w14:textId="77777777" w:rsidR="00143900" w:rsidRPr="00143900" w:rsidRDefault="00143900" w:rsidP="00143900">
            <w:pPr>
              <w:spacing w:before="0" w:after="0"/>
              <w:rPr>
                <w:rFonts w:ascii="Times" w:eastAsia="Malgun Gothic" w:hAnsi="Times" w:cs="Times"/>
                <w:szCs w:val="24"/>
                <w:lang w:eastAsia="zh-CN"/>
              </w:rPr>
            </w:pPr>
            <w:r w:rsidRPr="00143900">
              <w:rPr>
                <w:rFonts w:ascii="Times" w:eastAsia="Malgun Gothic" w:hAnsi="Times" w:cs="Times"/>
                <w:szCs w:val="24"/>
                <w:lang w:eastAsia="zh-CN"/>
              </w:rPr>
              <w:t>For SBFD-aware UEs, study the following options</w:t>
            </w:r>
            <w:r w:rsidRPr="00143900">
              <w:rPr>
                <w:rFonts w:ascii="Times" w:eastAsia="Malgun Gothic" w:hAnsi="Times" w:cs="Times"/>
                <w:szCs w:val="24"/>
                <w:lang w:eastAsia="en-US"/>
              </w:rPr>
              <w:t xml:space="preserve"> for CSI report associated with periodic/semi-persistent CSI-RS </w:t>
            </w:r>
            <w:r w:rsidRPr="00143900">
              <w:rPr>
                <w:rFonts w:ascii="Times" w:eastAsia="Malgun Gothic" w:hAnsi="Times" w:cs="Times"/>
                <w:szCs w:val="24"/>
                <w:lang w:eastAsia="zh-CN"/>
              </w:rPr>
              <w:t>in case the periodicity is such that CSI-RS instances occur in both SBFD and non-SBFD symbols:</w:t>
            </w:r>
          </w:p>
          <w:p w14:paraId="1E821689" w14:textId="77777777" w:rsidR="00143900" w:rsidRPr="00143900" w:rsidRDefault="00143900" w:rsidP="00143900">
            <w:pPr>
              <w:numPr>
                <w:ilvl w:val="0"/>
                <w:numId w:val="38"/>
              </w:numPr>
              <w:spacing w:before="0" w:after="0"/>
              <w:rPr>
                <w:rFonts w:ascii="Times" w:eastAsia="Malgun Gothic" w:hAnsi="Times"/>
                <w:szCs w:val="24"/>
                <w:lang w:eastAsia="zh-CN"/>
              </w:rPr>
            </w:pPr>
            <w:r w:rsidRPr="00143900">
              <w:rPr>
                <w:rFonts w:ascii="Times" w:eastAsia="Malgun Gothic" w:hAnsi="Times" w:cs="Times"/>
                <w:szCs w:val="24"/>
                <w:lang w:eastAsia="zh-CN"/>
              </w:rPr>
              <w:t xml:space="preserve">Option 1: two </w:t>
            </w:r>
            <w:r w:rsidRPr="00143900">
              <w:rPr>
                <w:rFonts w:ascii="Times" w:eastAsia="Malgun Gothic" w:hAnsi="Times" w:cs="Times"/>
                <w:i/>
                <w:iCs/>
                <w:szCs w:val="24"/>
                <w:lang w:eastAsia="zh-CN"/>
              </w:rPr>
              <w:t>CSI-</w:t>
            </w:r>
            <w:proofErr w:type="spellStart"/>
            <w:r w:rsidRPr="00143900">
              <w:rPr>
                <w:rFonts w:ascii="Times" w:eastAsia="Malgun Gothic" w:hAnsi="Times" w:cs="Times"/>
                <w:i/>
                <w:iCs/>
                <w:szCs w:val="24"/>
                <w:lang w:eastAsia="zh-CN"/>
              </w:rPr>
              <w:t>ReportConfig</w:t>
            </w:r>
            <w:r w:rsidRPr="00143900">
              <w:rPr>
                <w:rFonts w:ascii="Times" w:eastAsia="Malgun Gothic" w:hAnsi="Times" w:cs="Times"/>
                <w:iCs/>
                <w:szCs w:val="24"/>
                <w:lang w:eastAsia="zh-CN"/>
              </w:rPr>
              <w:t>s</w:t>
            </w:r>
            <w:proofErr w:type="spellEnd"/>
            <w:r w:rsidRPr="00143900">
              <w:rPr>
                <w:rFonts w:ascii="Times" w:eastAsia="Malgun Gothic" w:hAnsi="Times" w:cs="Times"/>
                <w:i/>
                <w:iCs/>
                <w:szCs w:val="24"/>
                <w:lang w:eastAsia="zh-CN"/>
              </w:rPr>
              <w:t xml:space="preserve">, </w:t>
            </w:r>
            <w:r w:rsidRPr="00143900">
              <w:rPr>
                <w:rFonts w:ascii="Times" w:eastAsia="Malgun Gothic" w:hAnsi="Times" w:cs="Times"/>
                <w:szCs w:val="24"/>
                <w:lang w:eastAsia="zh-CN"/>
              </w:rPr>
              <w:t>where one is associated with SBFD symbols and the other is associated with non-SBFD symbols</w:t>
            </w:r>
          </w:p>
          <w:p w14:paraId="7FA73D4A" w14:textId="77777777" w:rsidR="00143900" w:rsidRPr="00143900" w:rsidRDefault="00143900" w:rsidP="00143900">
            <w:pPr>
              <w:numPr>
                <w:ilvl w:val="1"/>
                <w:numId w:val="38"/>
              </w:numPr>
              <w:spacing w:before="0" w:after="0"/>
              <w:rPr>
                <w:rFonts w:ascii="Times" w:eastAsia="Malgun Gothic" w:hAnsi="Times"/>
                <w:szCs w:val="24"/>
                <w:lang w:eastAsia="zh-CN"/>
              </w:rPr>
            </w:pPr>
            <w:r w:rsidRPr="00143900">
              <w:rPr>
                <w:rFonts w:ascii="Times" w:eastAsia="Malgun Gothic" w:hAnsi="Times" w:cs="Times"/>
                <w:szCs w:val="24"/>
                <w:lang w:eastAsia="zh-CN"/>
              </w:rPr>
              <w:t xml:space="preserve">Option 1-1: One </w:t>
            </w:r>
            <w:r w:rsidRPr="00143900">
              <w:rPr>
                <w:rFonts w:ascii="Times" w:eastAsia="Malgun Gothic" w:hAnsi="Times" w:cs="Times"/>
                <w:i/>
                <w:iCs/>
                <w:szCs w:val="24"/>
                <w:lang w:eastAsia="zh-CN"/>
              </w:rPr>
              <w:t>CSI-</w:t>
            </w:r>
            <w:proofErr w:type="spellStart"/>
            <w:r w:rsidRPr="00143900">
              <w:rPr>
                <w:rFonts w:ascii="Times" w:eastAsia="Malgun Gothic" w:hAnsi="Times" w:cs="Times"/>
                <w:i/>
                <w:iCs/>
                <w:szCs w:val="24"/>
                <w:lang w:eastAsia="zh-CN"/>
              </w:rPr>
              <w:t>ReportConfig</w:t>
            </w:r>
            <w:proofErr w:type="spellEnd"/>
            <w:r w:rsidRPr="00143900">
              <w:rPr>
                <w:rFonts w:ascii="Times" w:eastAsia="Malgun Gothic" w:hAnsi="Times" w:cs="Times"/>
                <w:szCs w:val="24"/>
                <w:lang w:eastAsia="zh-CN"/>
              </w:rPr>
              <w:t xml:space="preserve"> is associated with a CSI-RS restricted to SBFD symbols only and the second </w:t>
            </w:r>
            <w:r w:rsidRPr="00143900">
              <w:rPr>
                <w:rFonts w:ascii="Times" w:eastAsia="Malgun Gothic" w:hAnsi="Times" w:cs="Times"/>
                <w:i/>
                <w:iCs/>
                <w:szCs w:val="24"/>
                <w:lang w:eastAsia="zh-CN"/>
              </w:rPr>
              <w:t>CSI-</w:t>
            </w:r>
            <w:proofErr w:type="spellStart"/>
            <w:r w:rsidRPr="00143900">
              <w:rPr>
                <w:rFonts w:ascii="Times" w:eastAsia="Malgun Gothic" w:hAnsi="Times" w:cs="Times"/>
                <w:i/>
                <w:iCs/>
                <w:szCs w:val="24"/>
                <w:lang w:eastAsia="zh-CN"/>
              </w:rPr>
              <w:t>ReportConfig</w:t>
            </w:r>
            <w:proofErr w:type="spellEnd"/>
            <w:r w:rsidRPr="00143900">
              <w:rPr>
                <w:rFonts w:ascii="Times" w:eastAsia="Malgun Gothic" w:hAnsi="Times" w:cs="Times"/>
                <w:szCs w:val="24"/>
                <w:lang w:eastAsia="zh-CN"/>
              </w:rPr>
              <w:t xml:space="preserve"> is associated with a second CSI-RS restricted to non-SBFD symbols only;</w:t>
            </w:r>
          </w:p>
          <w:p w14:paraId="4DE73093" w14:textId="77777777" w:rsidR="00143900" w:rsidRPr="00143900" w:rsidRDefault="00143900" w:rsidP="00143900">
            <w:pPr>
              <w:numPr>
                <w:ilvl w:val="1"/>
                <w:numId w:val="38"/>
              </w:numPr>
              <w:spacing w:before="0" w:after="0"/>
              <w:rPr>
                <w:rFonts w:ascii="Times" w:eastAsia="Malgun Gothic" w:hAnsi="Times"/>
                <w:szCs w:val="24"/>
                <w:lang w:eastAsia="zh-CN"/>
              </w:rPr>
            </w:pPr>
            <w:r w:rsidRPr="00143900">
              <w:rPr>
                <w:rFonts w:ascii="Times" w:eastAsia="Malgun Gothic" w:hAnsi="Times" w:cs="Times"/>
                <w:szCs w:val="24"/>
                <w:lang w:eastAsia="zh-CN"/>
              </w:rPr>
              <w:t xml:space="preserve">Option 1-2: Both </w:t>
            </w:r>
            <w:r w:rsidRPr="00143900">
              <w:rPr>
                <w:rFonts w:ascii="Times" w:eastAsia="Malgun Gothic" w:hAnsi="Times" w:cs="Times"/>
                <w:i/>
                <w:iCs/>
                <w:szCs w:val="24"/>
                <w:lang w:eastAsia="zh-CN"/>
              </w:rPr>
              <w:t>CSI-</w:t>
            </w:r>
            <w:proofErr w:type="spellStart"/>
            <w:r w:rsidRPr="00143900">
              <w:rPr>
                <w:rFonts w:ascii="Times" w:eastAsia="Malgun Gothic" w:hAnsi="Times" w:cs="Times"/>
                <w:i/>
                <w:iCs/>
                <w:szCs w:val="24"/>
                <w:lang w:eastAsia="zh-CN"/>
              </w:rPr>
              <w:t>ReportConfig</w:t>
            </w:r>
            <w:r w:rsidRPr="00143900">
              <w:rPr>
                <w:rFonts w:ascii="Times" w:eastAsia="Malgun Gothic" w:hAnsi="Times" w:cs="Times"/>
                <w:iCs/>
                <w:szCs w:val="24"/>
                <w:lang w:eastAsia="zh-CN"/>
              </w:rPr>
              <w:t>s</w:t>
            </w:r>
            <w:proofErr w:type="spellEnd"/>
            <w:r w:rsidRPr="00143900">
              <w:rPr>
                <w:rFonts w:ascii="Times" w:eastAsia="Malgun Gothic" w:hAnsi="Times" w:cs="Times"/>
                <w:szCs w:val="24"/>
                <w:lang w:eastAsia="zh-CN"/>
              </w:rPr>
              <w:t xml:space="preserve"> are associated with the same CSI-RS. The CSI report associated with one </w:t>
            </w:r>
            <w:r w:rsidRPr="00143900">
              <w:rPr>
                <w:rFonts w:ascii="Times" w:eastAsia="Malgun Gothic" w:hAnsi="Times" w:cs="Times"/>
                <w:i/>
                <w:iCs/>
                <w:szCs w:val="24"/>
                <w:lang w:eastAsia="zh-CN"/>
              </w:rPr>
              <w:t>CSI-</w:t>
            </w:r>
            <w:proofErr w:type="spellStart"/>
            <w:r w:rsidRPr="00143900">
              <w:rPr>
                <w:rFonts w:ascii="Times" w:eastAsia="Malgun Gothic" w:hAnsi="Times" w:cs="Times"/>
                <w:i/>
                <w:iCs/>
                <w:szCs w:val="24"/>
                <w:lang w:eastAsia="zh-CN"/>
              </w:rPr>
              <w:t>ReportConfig</w:t>
            </w:r>
            <w:proofErr w:type="spellEnd"/>
            <w:r w:rsidRPr="00143900">
              <w:rPr>
                <w:rFonts w:ascii="Times" w:eastAsia="Malgun Gothic" w:hAnsi="Times" w:cs="Times"/>
                <w:szCs w:val="24"/>
                <w:lang w:eastAsia="zh-CN"/>
              </w:rPr>
              <w:t xml:space="preserve"> is derived based on CSI-RS instances in SBFD symbols only. The CSI report associated with the second </w:t>
            </w:r>
            <w:r w:rsidRPr="00143900">
              <w:rPr>
                <w:rFonts w:ascii="Times" w:eastAsia="Malgun Gothic" w:hAnsi="Times" w:cs="Times"/>
                <w:i/>
                <w:iCs/>
                <w:szCs w:val="24"/>
                <w:lang w:eastAsia="zh-CN"/>
              </w:rPr>
              <w:t>CSI-</w:t>
            </w:r>
            <w:proofErr w:type="spellStart"/>
            <w:r w:rsidRPr="00143900">
              <w:rPr>
                <w:rFonts w:ascii="Times" w:eastAsia="Malgun Gothic" w:hAnsi="Times" w:cs="Times"/>
                <w:i/>
                <w:iCs/>
                <w:szCs w:val="24"/>
                <w:lang w:eastAsia="zh-CN"/>
              </w:rPr>
              <w:t>ReportConfig</w:t>
            </w:r>
            <w:proofErr w:type="spellEnd"/>
            <w:r w:rsidRPr="00143900">
              <w:rPr>
                <w:rFonts w:ascii="Times" w:eastAsia="Malgun Gothic" w:hAnsi="Times" w:cs="Times"/>
                <w:szCs w:val="24"/>
                <w:lang w:eastAsia="zh-CN"/>
              </w:rPr>
              <w:t xml:space="preserve"> is derived based on CSI-RS instances in non-SBFD symbols only.</w:t>
            </w:r>
          </w:p>
          <w:p w14:paraId="393F586F" w14:textId="77777777" w:rsidR="00143900" w:rsidRPr="00143900" w:rsidRDefault="00143900" w:rsidP="00143900">
            <w:pPr>
              <w:numPr>
                <w:ilvl w:val="0"/>
                <w:numId w:val="38"/>
              </w:numPr>
              <w:spacing w:before="0" w:after="0"/>
              <w:rPr>
                <w:rFonts w:ascii="Times" w:eastAsia="Malgun Gothic" w:hAnsi="Times"/>
                <w:szCs w:val="24"/>
                <w:lang w:eastAsia="zh-CN"/>
              </w:rPr>
            </w:pPr>
            <w:r w:rsidRPr="00143900">
              <w:rPr>
                <w:rFonts w:ascii="Times" w:eastAsia="Malgun Gothic" w:hAnsi="Times" w:cs="Times"/>
                <w:szCs w:val="24"/>
                <w:lang w:eastAsia="zh-CN"/>
              </w:rPr>
              <w:t xml:space="preserve">Option 2: one </w:t>
            </w:r>
            <w:r w:rsidRPr="00143900">
              <w:rPr>
                <w:rFonts w:ascii="Times" w:eastAsia="Malgun Gothic" w:hAnsi="Times" w:cs="Times"/>
                <w:i/>
                <w:iCs/>
                <w:szCs w:val="24"/>
                <w:lang w:eastAsia="zh-CN"/>
              </w:rPr>
              <w:t>CSI-</w:t>
            </w:r>
            <w:proofErr w:type="spellStart"/>
            <w:r w:rsidRPr="00143900">
              <w:rPr>
                <w:rFonts w:ascii="Times" w:eastAsia="Malgun Gothic" w:hAnsi="Times" w:cs="Times"/>
                <w:i/>
                <w:iCs/>
                <w:szCs w:val="24"/>
                <w:lang w:eastAsia="zh-CN"/>
              </w:rPr>
              <w:t>ReportConfig</w:t>
            </w:r>
            <w:proofErr w:type="spellEnd"/>
            <w:r w:rsidRPr="00143900">
              <w:rPr>
                <w:rFonts w:ascii="Times" w:eastAsia="Malgun Gothic" w:hAnsi="Times" w:cs="Times"/>
                <w:szCs w:val="24"/>
                <w:lang w:eastAsia="zh-CN"/>
              </w:rPr>
              <w:t xml:space="preserve"> associated with both SBFD symbols and non-SBFD symbols</w:t>
            </w:r>
          </w:p>
          <w:p w14:paraId="4E307CC8" w14:textId="77777777" w:rsidR="00143900" w:rsidRPr="00143900" w:rsidRDefault="00143900" w:rsidP="00143900">
            <w:pPr>
              <w:numPr>
                <w:ilvl w:val="1"/>
                <w:numId w:val="38"/>
              </w:numPr>
              <w:spacing w:before="0" w:after="0"/>
              <w:rPr>
                <w:rFonts w:ascii="Times" w:eastAsia="Malgun Gothic" w:hAnsi="Times"/>
                <w:szCs w:val="24"/>
                <w:lang w:eastAsia="zh-CN"/>
              </w:rPr>
            </w:pPr>
            <w:r w:rsidRPr="00143900">
              <w:rPr>
                <w:rFonts w:ascii="Times" w:eastAsia="Malgun Gothic" w:hAnsi="Times" w:cs="Times"/>
                <w:szCs w:val="24"/>
                <w:lang w:eastAsia="zh-CN"/>
              </w:rPr>
              <w:t xml:space="preserve">Option 2-1: One </w:t>
            </w:r>
            <w:r w:rsidRPr="00143900">
              <w:rPr>
                <w:rFonts w:ascii="Times" w:eastAsia="Malgun Gothic" w:hAnsi="Times" w:cs="Times"/>
                <w:i/>
                <w:iCs/>
                <w:szCs w:val="24"/>
                <w:lang w:eastAsia="zh-CN"/>
              </w:rPr>
              <w:t>CSI-</w:t>
            </w:r>
            <w:proofErr w:type="spellStart"/>
            <w:r w:rsidRPr="00143900">
              <w:rPr>
                <w:rFonts w:ascii="Times" w:eastAsia="Malgun Gothic" w:hAnsi="Times" w:cs="Times"/>
                <w:i/>
                <w:iCs/>
                <w:szCs w:val="24"/>
                <w:lang w:eastAsia="zh-CN"/>
              </w:rPr>
              <w:t>ReportConfig</w:t>
            </w:r>
            <w:proofErr w:type="spellEnd"/>
            <w:r w:rsidRPr="00143900">
              <w:rPr>
                <w:rFonts w:ascii="Times" w:eastAsia="Malgun Gothic" w:hAnsi="Times" w:cs="Times"/>
                <w:szCs w:val="24"/>
                <w:lang w:eastAsia="zh-CN"/>
              </w:rPr>
              <w:t xml:space="preserve"> is associated with two CSI-RSs which are restricted to SBFD symbols and non-SBFD symbols respectively. Separate CSI measurements are derived based on the first and second CSI-RSs respectively.</w:t>
            </w:r>
          </w:p>
          <w:p w14:paraId="352FD20F" w14:textId="77777777" w:rsidR="00143900" w:rsidRPr="00143900" w:rsidRDefault="00143900" w:rsidP="00143900">
            <w:pPr>
              <w:numPr>
                <w:ilvl w:val="1"/>
                <w:numId w:val="38"/>
              </w:numPr>
              <w:spacing w:before="0" w:after="0"/>
              <w:rPr>
                <w:rFonts w:ascii="Times" w:eastAsia="Malgun Gothic" w:hAnsi="Times"/>
                <w:szCs w:val="24"/>
                <w:lang w:eastAsia="zh-CN"/>
              </w:rPr>
            </w:pPr>
            <w:r w:rsidRPr="00143900">
              <w:rPr>
                <w:rFonts w:ascii="Times" w:eastAsia="Malgun Gothic" w:hAnsi="Times" w:cs="Times"/>
                <w:szCs w:val="24"/>
                <w:lang w:eastAsia="zh-CN"/>
              </w:rPr>
              <w:t xml:space="preserve">Option 2-2: One </w:t>
            </w:r>
            <w:r w:rsidRPr="00143900">
              <w:rPr>
                <w:rFonts w:ascii="Times" w:eastAsia="Malgun Gothic" w:hAnsi="Times" w:cs="Times"/>
                <w:i/>
                <w:iCs/>
                <w:szCs w:val="24"/>
                <w:lang w:eastAsia="zh-CN"/>
              </w:rPr>
              <w:t>CSI-</w:t>
            </w:r>
            <w:proofErr w:type="spellStart"/>
            <w:r w:rsidRPr="00143900">
              <w:rPr>
                <w:rFonts w:ascii="Times" w:eastAsia="Malgun Gothic" w:hAnsi="Times" w:cs="Times"/>
                <w:i/>
                <w:iCs/>
                <w:szCs w:val="24"/>
                <w:lang w:eastAsia="zh-CN"/>
              </w:rPr>
              <w:t>ReportConfig</w:t>
            </w:r>
            <w:proofErr w:type="spellEnd"/>
            <w:r w:rsidRPr="00143900">
              <w:rPr>
                <w:rFonts w:ascii="Times" w:eastAsia="Malgun Gothic" w:hAnsi="Times" w:cs="Times"/>
                <w:szCs w:val="24"/>
                <w:lang w:eastAsia="zh-CN"/>
              </w:rPr>
              <w:t xml:space="preserve"> is associated with one CSI-RS. The CSI report is derived based on CSI-RS which can be in SBFD symbols or non-SBFD symbols in different time instances.</w:t>
            </w:r>
          </w:p>
          <w:p w14:paraId="069A5548" w14:textId="77777777" w:rsidR="00143900" w:rsidRPr="00143900" w:rsidRDefault="00143900" w:rsidP="00143900">
            <w:pPr>
              <w:numPr>
                <w:ilvl w:val="0"/>
                <w:numId w:val="38"/>
              </w:numPr>
              <w:spacing w:before="0" w:after="0"/>
              <w:rPr>
                <w:rFonts w:ascii="Times" w:eastAsia="Malgun Gothic" w:hAnsi="Times"/>
                <w:szCs w:val="24"/>
                <w:lang w:eastAsia="zh-CN"/>
              </w:rPr>
            </w:pPr>
            <w:r w:rsidRPr="00143900">
              <w:rPr>
                <w:rFonts w:ascii="Times" w:eastAsia="Malgun Gothic" w:hAnsi="Times" w:cs="Times"/>
                <w:szCs w:val="24"/>
                <w:lang w:eastAsia="zh-CN"/>
              </w:rPr>
              <w:t>FFS impact on UE CSI processing and reporting timeline</w:t>
            </w:r>
          </w:p>
          <w:p w14:paraId="69C657BD" w14:textId="77777777" w:rsidR="00143900" w:rsidRPr="00143900" w:rsidRDefault="00143900" w:rsidP="00143900">
            <w:pPr>
              <w:spacing w:before="0" w:after="0"/>
              <w:rPr>
                <w:rFonts w:ascii="Times" w:eastAsia="微软雅黑" w:hAnsi="Times" w:cs="Times"/>
                <w:szCs w:val="24"/>
                <w:lang w:eastAsia="en-US"/>
              </w:rPr>
            </w:pPr>
            <w:r w:rsidRPr="00143900">
              <w:rPr>
                <w:rFonts w:ascii="Times" w:eastAsia="微软雅黑" w:hAnsi="Times" w:cs="Times"/>
                <w:szCs w:val="24"/>
                <w:lang w:eastAsia="en-US"/>
              </w:rPr>
              <w:t xml:space="preserve">Note: Whether the CSI-RS resource can be used for SBFD and non-SBFD symbols may depend on, e.g., gNB implementation of same/different </w:t>
            </w:r>
            <w:r w:rsidRPr="00143900">
              <w:rPr>
                <w:rFonts w:ascii="Times" w:eastAsia="Batang" w:hAnsi="Times" w:cs="Times"/>
                <w:szCs w:val="24"/>
                <w:lang w:eastAsia="en-US"/>
              </w:rPr>
              <w:t>antenna configuration</w:t>
            </w:r>
            <w:r w:rsidRPr="00143900">
              <w:rPr>
                <w:rFonts w:ascii="Times" w:eastAsia="微软雅黑" w:hAnsi="Times" w:cs="Times"/>
                <w:szCs w:val="24"/>
                <w:lang w:eastAsia="en-US"/>
              </w:rPr>
              <w:t xml:space="preserve"> in both symbols. </w:t>
            </w:r>
          </w:p>
          <w:p w14:paraId="7920CA6B" w14:textId="77777777" w:rsidR="00143900" w:rsidRPr="00143900" w:rsidRDefault="00143900" w:rsidP="00143900">
            <w:pPr>
              <w:spacing w:before="0" w:after="0"/>
              <w:ind w:left="6"/>
              <w:rPr>
                <w:rFonts w:ascii="Times" w:eastAsia="Malgun Gothic" w:hAnsi="Times" w:cs="Times"/>
                <w:szCs w:val="24"/>
                <w:lang w:eastAsia="zh-CN"/>
              </w:rPr>
            </w:pPr>
            <w:r w:rsidRPr="00143900">
              <w:rPr>
                <w:rFonts w:ascii="Times" w:eastAsia="Malgun Gothic" w:hAnsi="Times" w:cs="Times"/>
                <w:szCs w:val="24"/>
                <w:lang w:eastAsia="zh-CN"/>
              </w:rPr>
              <w:t xml:space="preserve">Option 1-1 can be supported according to existing specification by gNB configuration of appropriate periodicities to ensure that the CSI-RS associated with each </w:t>
            </w:r>
            <w:r w:rsidRPr="00143900">
              <w:rPr>
                <w:rFonts w:ascii="Times" w:eastAsia="Malgun Gothic" w:hAnsi="Times" w:cs="Times"/>
                <w:i/>
                <w:szCs w:val="24"/>
                <w:lang w:eastAsia="zh-CN"/>
              </w:rPr>
              <w:t>CSI-</w:t>
            </w:r>
            <w:proofErr w:type="spellStart"/>
            <w:r w:rsidRPr="00143900">
              <w:rPr>
                <w:rFonts w:ascii="Times" w:eastAsia="Malgun Gothic" w:hAnsi="Times" w:cs="Times"/>
                <w:i/>
                <w:szCs w:val="24"/>
                <w:lang w:eastAsia="zh-CN"/>
              </w:rPr>
              <w:t>ReportConfig</w:t>
            </w:r>
            <w:proofErr w:type="spellEnd"/>
            <w:r w:rsidRPr="00143900">
              <w:rPr>
                <w:rFonts w:ascii="Times" w:eastAsia="Malgun Gothic" w:hAnsi="Times" w:cs="Times"/>
                <w:szCs w:val="24"/>
                <w:lang w:eastAsia="zh-CN"/>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792E69F3" w14:textId="28882118" w:rsidR="00143900" w:rsidRPr="00143900" w:rsidRDefault="00143900" w:rsidP="00143900">
            <w:pPr>
              <w:spacing w:before="0" w:after="0"/>
              <w:rPr>
                <w:rFonts w:ascii="Times" w:eastAsia="Malgun Gothic" w:hAnsi="Times" w:cs="Times"/>
                <w:color w:val="FF0000"/>
                <w:szCs w:val="24"/>
                <w:lang w:val="en-US" w:eastAsia="x-none"/>
              </w:rPr>
            </w:pPr>
            <w:r w:rsidRPr="00143900">
              <w:rPr>
                <w:rFonts w:ascii="Times" w:eastAsia="Malgun Gothic" w:hAnsi="Times" w:cs="Times"/>
                <w:szCs w:val="24"/>
                <w:lang w:eastAsia="x-none"/>
              </w:rPr>
              <w:t xml:space="preserve">Option 2-2 can be supported according to existing specification </w:t>
            </w:r>
            <w:r w:rsidRPr="00143900">
              <w:rPr>
                <w:rFonts w:ascii="Times" w:eastAsia="Batang" w:hAnsi="Times" w:cs="Times"/>
                <w:szCs w:val="24"/>
                <w:lang w:eastAsia="x-none"/>
              </w:rPr>
              <w:t>to configure measurement restriction</w:t>
            </w:r>
            <w:r w:rsidRPr="00143900">
              <w:rPr>
                <w:rFonts w:ascii="Times" w:eastAsia="Malgun Gothic" w:hAnsi="Times" w:cs="Times"/>
                <w:szCs w:val="24"/>
                <w:lang w:eastAsia="x-none"/>
              </w:rPr>
              <w:t xml:space="preserve"> so that UE would not average CSI measurements across SBFD and non-SBFD symbols.</w:t>
            </w:r>
          </w:p>
        </w:tc>
      </w:tr>
    </w:tbl>
    <w:p w14:paraId="35348D6D" w14:textId="1BBE2C5B" w:rsidR="00A35641" w:rsidRPr="00A35641" w:rsidRDefault="00A35641" w:rsidP="00A35641">
      <w:pPr>
        <w:rPr>
          <w:b/>
          <w:bCs/>
          <w:i/>
          <w:iCs/>
          <w:u w:val="single"/>
        </w:rPr>
      </w:pPr>
      <w:r>
        <w:rPr>
          <w:b/>
          <w:bCs/>
          <w:i/>
          <w:iCs/>
          <w:u w:val="single"/>
        </w:rPr>
        <w:lastRenderedPageBreak/>
        <w:t>CSI-RS resource allocation</w:t>
      </w:r>
    </w:p>
    <w:p w14:paraId="6C169CA2" w14:textId="539C7B57" w:rsidR="004B1A87" w:rsidRDefault="00E91374" w:rsidP="00E91374">
      <w:pPr>
        <w:jc w:val="both"/>
        <w:rPr>
          <w:lang w:eastAsia="zh-CN"/>
        </w:rPr>
      </w:pPr>
      <w:r>
        <w:rPr>
          <w:lang w:eastAsia="zh-CN"/>
        </w:rPr>
        <w:t>Regarding the</w:t>
      </w:r>
      <w:r w:rsidRPr="00E91374">
        <w:rPr>
          <w:rFonts w:eastAsia="Malgun Gothic" w:cs="Times"/>
          <w:bCs/>
          <w:lang w:eastAsia="zh-CN"/>
        </w:rPr>
        <w:t xml:space="preserve"> </w:t>
      </w:r>
      <w:r w:rsidRPr="00FE41DE">
        <w:rPr>
          <w:rFonts w:eastAsia="Malgun Gothic" w:cs="Times"/>
          <w:bCs/>
          <w:lang w:eastAsia="zh-CN"/>
        </w:rPr>
        <w:t xml:space="preserve">frequency resource allocation for CSI-RS across downlink </w:t>
      </w:r>
      <w:proofErr w:type="spellStart"/>
      <w:r w:rsidRPr="00FE41DE">
        <w:rPr>
          <w:rFonts w:eastAsia="Malgun Gothic" w:cs="Times"/>
          <w:bCs/>
          <w:lang w:eastAsia="zh-CN"/>
        </w:rPr>
        <w:t>subbands</w:t>
      </w:r>
      <w:proofErr w:type="spellEnd"/>
      <w:r>
        <w:rPr>
          <w:rFonts w:eastAsia="Malgun Gothic" w:cs="Times"/>
          <w:bCs/>
          <w:lang w:eastAsia="zh-CN"/>
        </w:rPr>
        <w:t xml:space="preserve">, </w:t>
      </w:r>
      <w:r w:rsidR="00754AB3">
        <w:rPr>
          <w:rFonts w:eastAsia="Malgun Gothic" w:cs="Times"/>
          <w:bCs/>
          <w:lang w:eastAsia="zh-CN"/>
        </w:rPr>
        <w:t>O</w:t>
      </w:r>
      <w:r>
        <w:rPr>
          <w:rFonts w:eastAsia="Malgun Gothic" w:cs="Times"/>
          <w:bCs/>
          <w:lang w:eastAsia="zh-CN"/>
        </w:rPr>
        <w:t xml:space="preserve">ption 1 can be precluded first due to the larger overhead of CSI-RS resource configuration, especially considering the maximum number of CSI-RS supported by UE is limited. </w:t>
      </w:r>
      <w:r w:rsidR="00754AB3">
        <w:rPr>
          <w:lang w:eastAsia="zh-CN"/>
        </w:rPr>
        <w:t xml:space="preserve">As the </w:t>
      </w:r>
      <w:r w:rsidR="00837F67">
        <w:rPr>
          <w:lang w:eastAsia="zh-CN"/>
        </w:rPr>
        <w:t>comparation</w:t>
      </w:r>
      <w:r w:rsidR="00754AB3">
        <w:rPr>
          <w:lang w:eastAsia="zh-CN"/>
        </w:rPr>
        <w:t xml:space="preserve"> between Option 2-1 and Option 2-2, the later one is preferred because this option can enable the single CSI-RS resource configuration across SBFD symbols and non-SBFD symbols. For example, one </w:t>
      </w:r>
      <w:r w:rsidR="00EC2236">
        <w:rPr>
          <w:lang w:eastAsia="zh-CN"/>
        </w:rPr>
        <w:t xml:space="preserve">periodic </w:t>
      </w:r>
      <w:r w:rsidR="00754AB3">
        <w:rPr>
          <w:lang w:eastAsia="zh-CN"/>
        </w:rPr>
        <w:t xml:space="preserve">CSI-RS is configured within the DL BWP and the whole frequency resource can be measured in non-SBFD symbols. </w:t>
      </w:r>
      <w:r w:rsidR="00EC2236">
        <w:rPr>
          <w:lang w:eastAsia="zh-CN"/>
        </w:rPr>
        <w:t xml:space="preserve">When in </w:t>
      </w:r>
      <w:r w:rsidR="00E040F6">
        <w:rPr>
          <w:lang w:eastAsia="zh-CN"/>
        </w:rPr>
        <w:t xml:space="preserve">a </w:t>
      </w:r>
      <w:r w:rsidR="00EC2236">
        <w:rPr>
          <w:lang w:eastAsia="zh-CN"/>
        </w:rPr>
        <w:t>SBFD symbol, the UE can only measure the CSI-RS resource within the DL subband by</w:t>
      </w:r>
      <w:r w:rsidR="00EC2236" w:rsidRPr="00EC2236">
        <w:rPr>
          <w:rFonts w:eastAsia="Malgun Gothic" w:cs="Times"/>
          <w:bCs/>
          <w:lang w:val="en-US" w:eastAsia="zh-CN"/>
        </w:rPr>
        <w:t xml:space="preserve"> </w:t>
      </w:r>
      <w:r w:rsidR="00EC2236" w:rsidRPr="00FE41DE">
        <w:rPr>
          <w:rFonts w:eastAsia="Malgun Gothic" w:cs="Times"/>
          <w:bCs/>
          <w:lang w:val="en-US" w:eastAsia="zh-CN"/>
        </w:rPr>
        <w:t>excluding frequency resources outside DL subband (s)</w:t>
      </w:r>
      <w:r w:rsidR="00EC2236">
        <w:rPr>
          <w:rFonts w:eastAsia="Malgun Gothic" w:cs="Times"/>
          <w:bCs/>
          <w:lang w:val="en-US" w:eastAsia="zh-CN"/>
        </w:rPr>
        <w:t>.</w:t>
      </w:r>
      <w:r w:rsidR="00EC2236">
        <w:rPr>
          <w:lang w:eastAsia="zh-CN"/>
        </w:rPr>
        <w:t xml:space="preserve"> </w:t>
      </w:r>
      <w:r w:rsidR="007B543C">
        <w:rPr>
          <w:lang w:eastAsia="zh-CN"/>
        </w:rPr>
        <w:t>However,</w:t>
      </w:r>
      <w:r w:rsidR="000E6E6F">
        <w:rPr>
          <w:lang w:eastAsia="zh-CN"/>
        </w:rPr>
        <w:t xml:space="preserve"> for Option 2-1, one CSI-RS resource cannot be shared between SBFD symbols and non-SBFD symbols which is not </w:t>
      </w:r>
      <w:r w:rsidR="00A15262">
        <w:rPr>
          <w:lang w:eastAsia="zh-CN"/>
        </w:rPr>
        <w:t>an</w:t>
      </w:r>
      <w:r w:rsidR="000E6E6F">
        <w:rPr>
          <w:lang w:eastAsia="zh-CN"/>
        </w:rPr>
        <w:t xml:space="preserve"> efficient method.</w:t>
      </w:r>
      <w:r w:rsidR="0049489A">
        <w:rPr>
          <w:lang w:eastAsia="zh-CN"/>
        </w:rPr>
        <w:t xml:space="preserve"> In addition, </w:t>
      </w:r>
      <w:r w:rsidR="0049489A" w:rsidRPr="003D6795">
        <w:rPr>
          <w:rFonts w:eastAsia="Malgun Gothic"/>
          <w:lang w:eastAsia="zh-CN"/>
        </w:rPr>
        <w:t>Option 2-1 requires new RRC structure to configure non-contiguous RBs for one CSI-RS resource</w:t>
      </w:r>
      <w:r w:rsidR="0049489A">
        <w:rPr>
          <w:rFonts w:eastAsia="Malgun Gothic"/>
          <w:lang w:eastAsia="zh-CN"/>
        </w:rPr>
        <w:t xml:space="preserve"> with larger specification effort.</w:t>
      </w:r>
    </w:p>
    <w:p w14:paraId="5B4FD3ED" w14:textId="5F20A4FE" w:rsidR="00ED05C0" w:rsidRDefault="00ED05C0" w:rsidP="00546EE8">
      <w:pPr>
        <w:jc w:val="both"/>
        <w:rPr>
          <w:rFonts w:eastAsia="Malgun Gothic" w:cs="Times"/>
          <w:bCs/>
          <w:lang w:eastAsia="zh-CN"/>
        </w:rPr>
      </w:pPr>
      <w:r>
        <w:rPr>
          <w:b/>
          <w:i/>
          <w:u w:val="single"/>
        </w:rPr>
        <w:t>Proposal 2</w:t>
      </w:r>
      <w:r w:rsidR="00C228EF">
        <w:rPr>
          <w:b/>
          <w:i/>
          <w:u w:val="single"/>
        </w:rPr>
        <w:t>8</w:t>
      </w:r>
      <w:r>
        <w:rPr>
          <w:b/>
          <w:i/>
          <w:u w:val="single"/>
          <w:lang w:eastAsia="zh-CN"/>
        </w:rPr>
        <w:t>:</w:t>
      </w:r>
      <w:r w:rsidRPr="005B200A">
        <w:rPr>
          <w:rFonts w:eastAsia="Malgun Gothic" w:cs="Times"/>
          <w:bCs/>
          <w:lang w:eastAsia="zh-CN"/>
        </w:rPr>
        <w:t xml:space="preserve"> </w:t>
      </w:r>
      <w:r w:rsidR="002970C4">
        <w:rPr>
          <w:rFonts w:eastAsia="Malgun Gothic" w:cs="Times"/>
          <w:bCs/>
          <w:lang w:eastAsia="zh-CN"/>
        </w:rPr>
        <w:t>F</w:t>
      </w:r>
      <w:r w:rsidR="002970C4" w:rsidRPr="00FE41DE">
        <w:rPr>
          <w:rFonts w:eastAsia="Malgun Gothic" w:cs="Times"/>
          <w:bCs/>
          <w:lang w:eastAsia="zh-CN"/>
        </w:rPr>
        <w:t>or SBFD-aware UEs</w:t>
      </w:r>
      <w:r w:rsidR="00BB5F34">
        <w:rPr>
          <w:rFonts w:eastAsia="Malgun Gothic" w:cs="Times"/>
          <w:bCs/>
          <w:lang w:eastAsia="zh-CN"/>
        </w:rPr>
        <w:t>, support Option 2-2</w:t>
      </w:r>
      <w:r w:rsidR="002970C4">
        <w:rPr>
          <w:rFonts w:eastAsia="Malgun Gothic" w:cs="Times"/>
          <w:bCs/>
          <w:lang w:eastAsia="zh-CN"/>
        </w:rPr>
        <w:t xml:space="preserve"> f</w:t>
      </w:r>
      <w:r w:rsidR="002970C4" w:rsidRPr="00FE41DE">
        <w:rPr>
          <w:rFonts w:eastAsia="Malgun Gothic" w:cs="Times"/>
          <w:bCs/>
          <w:lang w:eastAsia="zh-CN"/>
        </w:rPr>
        <w:t xml:space="preserve">or frequency resource allocation for CSI-RS across downlink </w:t>
      </w:r>
      <w:proofErr w:type="spellStart"/>
      <w:r w:rsidR="002970C4" w:rsidRPr="00FE41DE">
        <w:rPr>
          <w:rFonts w:eastAsia="Malgun Gothic" w:cs="Times"/>
          <w:bCs/>
          <w:lang w:eastAsia="zh-CN"/>
        </w:rPr>
        <w:t>subbands</w:t>
      </w:r>
      <w:proofErr w:type="spellEnd"/>
      <w:r w:rsidR="00546EE8">
        <w:rPr>
          <w:rFonts w:eastAsia="Malgun Gothic" w:cs="Times"/>
          <w:bCs/>
          <w:lang w:eastAsia="zh-CN"/>
        </w:rPr>
        <w:t>.</w:t>
      </w:r>
    </w:p>
    <w:p w14:paraId="026688C2" w14:textId="043D9388" w:rsidR="00A35641" w:rsidRPr="00A35641" w:rsidRDefault="00A35641" w:rsidP="00A35641">
      <w:pPr>
        <w:rPr>
          <w:b/>
          <w:bCs/>
          <w:i/>
          <w:iCs/>
          <w:u w:val="single"/>
        </w:rPr>
      </w:pPr>
      <w:r>
        <w:rPr>
          <w:b/>
          <w:bCs/>
          <w:i/>
          <w:iCs/>
          <w:u w:val="single"/>
        </w:rPr>
        <w:t>CSI report</w:t>
      </w:r>
    </w:p>
    <w:p w14:paraId="2734954F" w14:textId="383875E2" w:rsidR="00DB1779" w:rsidRPr="00815420" w:rsidRDefault="002970C4" w:rsidP="009F430B">
      <w:pPr>
        <w:jc w:val="both"/>
        <w:rPr>
          <w:rFonts w:ascii="Times" w:eastAsia="Malgun Gothic" w:hAnsi="Times" w:cs="Times"/>
          <w:iCs/>
          <w:szCs w:val="24"/>
          <w:lang w:eastAsia="zh-CN"/>
        </w:rPr>
      </w:pPr>
      <w:r>
        <w:rPr>
          <w:lang w:eastAsia="zh-CN"/>
        </w:rPr>
        <w:t>Regarding the CSI report</w:t>
      </w:r>
      <w:r w:rsidR="00616F5B">
        <w:rPr>
          <w:lang w:eastAsia="zh-CN"/>
        </w:rPr>
        <w:t xml:space="preserve"> </w:t>
      </w:r>
      <w:r w:rsidR="00616F5B" w:rsidRPr="00FE41DE">
        <w:rPr>
          <w:rFonts w:eastAsia="Malgun Gothic" w:cs="Times"/>
          <w:bCs/>
          <w:lang w:eastAsia="zh-CN"/>
        </w:rPr>
        <w:t>associated with periodic/semi-persistent CSI-RS</w:t>
      </w:r>
      <w:r>
        <w:rPr>
          <w:lang w:eastAsia="zh-CN"/>
        </w:rPr>
        <w:t xml:space="preserve">, </w:t>
      </w:r>
      <w:r w:rsidR="008C7A06">
        <w:rPr>
          <w:lang w:eastAsia="zh-CN"/>
        </w:rPr>
        <w:t xml:space="preserve">four detailed options are listed in last meeting. The main difference between option 1 and option 2 is the number of </w:t>
      </w:r>
      <w:r w:rsidR="008C7A06" w:rsidRPr="00143900">
        <w:rPr>
          <w:rFonts w:ascii="Times" w:eastAsia="Malgun Gothic" w:hAnsi="Times" w:cs="Times"/>
          <w:i/>
          <w:szCs w:val="24"/>
          <w:lang w:eastAsia="zh-CN"/>
        </w:rPr>
        <w:t>CSI-</w:t>
      </w:r>
      <w:proofErr w:type="spellStart"/>
      <w:r w:rsidR="008C7A06" w:rsidRPr="00143900">
        <w:rPr>
          <w:rFonts w:ascii="Times" w:eastAsia="Malgun Gothic" w:hAnsi="Times" w:cs="Times"/>
          <w:i/>
          <w:szCs w:val="24"/>
          <w:lang w:eastAsia="zh-CN"/>
        </w:rPr>
        <w:t>ReportConfig</w:t>
      </w:r>
      <w:proofErr w:type="spellEnd"/>
      <w:r w:rsidR="008C7A06">
        <w:rPr>
          <w:rFonts w:ascii="Times" w:eastAsia="Malgun Gothic" w:hAnsi="Times" w:cs="Times"/>
          <w:iCs/>
          <w:szCs w:val="24"/>
          <w:lang w:eastAsia="zh-CN"/>
        </w:rPr>
        <w:t xml:space="preserve">. In this sense, Option 1 can be precluded because the additional configuration overhead compared with Option 2 and the number of </w:t>
      </w:r>
      <w:r w:rsidR="008C7A06" w:rsidRPr="00143900">
        <w:rPr>
          <w:rFonts w:ascii="Times" w:eastAsia="Malgun Gothic" w:hAnsi="Times" w:cs="Times"/>
          <w:i/>
          <w:szCs w:val="24"/>
          <w:lang w:eastAsia="zh-CN"/>
        </w:rPr>
        <w:t>CSI-</w:t>
      </w:r>
      <w:proofErr w:type="spellStart"/>
      <w:r w:rsidR="008C7A06" w:rsidRPr="00143900">
        <w:rPr>
          <w:rFonts w:ascii="Times" w:eastAsia="Malgun Gothic" w:hAnsi="Times" w:cs="Times"/>
          <w:i/>
          <w:szCs w:val="24"/>
          <w:lang w:eastAsia="zh-CN"/>
        </w:rPr>
        <w:t>ReportConfig</w:t>
      </w:r>
      <w:proofErr w:type="spellEnd"/>
      <w:r w:rsidR="008C7A06">
        <w:rPr>
          <w:rFonts w:ascii="Times" w:eastAsia="Malgun Gothic" w:hAnsi="Times" w:cs="Times"/>
          <w:i/>
          <w:szCs w:val="24"/>
          <w:lang w:eastAsia="zh-CN"/>
        </w:rPr>
        <w:t xml:space="preserve"> </w:t>
      </w:r>
      <w:r w:rsidR="008C7A06">
        <w:rPr>
          <w:rFonts w:ascii="Times" w:eastAsia="Malgun Gothic" w:hAnsi="Times" w:cs="Times"/>
          <w:iCs/>
          <w:szCs w:val="24"/>
          <w:lang w:eastAsia="zh-CN"/>
        </w:rPr>
        <w:t>one UE support</w:t>
      </w:r>
      <w:r w:rsidR="009273D7">
        <w:rPr>
          <w:rFonts w:ascii="Times" w:eastAsia="Malgun Gothic" w:hAnsi="Times" w:cs="Times"/>
          <w:iCs/>
          <w:szCs w:val="24"/>
          <w:lang w:eastAsia="zh-CN"/>
        </w:rPr>
        <w:t>s</w:t>
      </w:r>
      <w:r w:rsidR="008C7A06">
        <w:rPr>
          <w:rFonts w:ascii="Times" w:eastAsia="Malgun Gothic" w:hAnsi="Times" w:cs="Times"/>
          <w:iCs/>
          <w:szCs w:val="24"/>
          <w:lang w:eastAsia="zh-CN"/>
        </w:rPr>
        <w:t xml:space="preserve"> is also limited.</w:t>
      </w:r>
      <w:r w:rsidR="00577B38">
        <w:rPr>
          <w:rFonts w:ascii="Times" w:eastAsia="Malgun Gothic" w:hAnsi="Times" w:cs="Times"/>
          <w:iCs/>
          <w:szCs w:val="24"/>
          <w:lang w:eastAsia="zh-CN"/>
        </w:rPr>
        <w:t xml:space="preserve"> </w:t>
      </w:r>
      <w:r w:rsidR="0059168E">
        <w:rPr>
          <w:rFonts w:ascii="Times" w:eastAsia="Malgun Gothic" w:hAnsi="Times" w:cs="Times"/>
          <w:iCs/>
          <w:szCs w:val="24"/>
          <w:lang w:eastAsia="zh-CN"/>
        </w:rPr>
        <w:t xml:space="preserve">In comparison between Option 2-1 and Option 2-2, </w:t>
      </w:r>
      <w:r w:rsidR="00577B38" w:rsidRPr="00143900">
        <w:rPr>
          <w:rFonts w:ascii="Times" w:eastAsia="Malgun Gothic" w:hAnsi="Times" w:cs="Times"/>
          <w:szCs w:val="24"/>
          <w:lang w:eastAsia="zh-CN"/>
        </w:rPr>
        <w:t>Option 2-2</w:t>
      </w:r>
      <w:r w:rsidR="00577B38">
        <w:rPr>
          <w:rFonts w:ascii="Times" w:eastAsia="Malgun Gothic" w:hAnsi="Times" w:cs="Times"/>
          <w:szCs w:val="24"/>
          <w:lang w:eastAsia="zh-CN"/>
        </w:rPr>
        <w:t xml:space="preserve"> is preferred, because it follows the current CSI report configuration principle which one CSI report config associates only one resource for channel measurement. </w:t>
      </w:r>
      <w:r w:rsidR="00577B38">
        <w:rPr>
          <w:rFonts w:ascii="Times" w:eastAsia="Malgun Gothic" w:hAnsi="Times" w:cs="Times"/>
          <w:iCs/>
          <w:szCs w:val="24"/>
          <w:lang w:eastAsia="zh-CN"/>
        </w:rPr>
        <w:t xml:space="preserve">In addition, the </w:t>
      </w:r>
      <w:r w:rsidR="00577B38" w:rsidRPr="00143900">
        <w:rPr>
          <w:rFonts w:ascii="Times" w:eastAsia="Malgun Gothic" w:hAnsi="Times" w:cs="Times"/>
          <w:szCs w:val="24"/>
          <w:lang w:eastAsia="x-none"/>
        </w:rPr>
        <w:t xml:space="preserve">Option 2-2 can be </w:t>
      </w:r>
      <w:r w:rsidR="00577B38">
        <w:rPr>
          <w:rFonts w:ascii="Times" w:eastAsia="Malgun Gothic" w:hAnsi="Times" w:cs="Times"/>
          <w:szCs w:val="24"/>
          <w:lang w:eastAsia="x-none"/>
        </w:rPr>
        <w:t>used</w:t>
      </w:r>
      <w:r w:rsidR="00577B38" w:rsidRPr="00143900">
        <w:rPr>
          <w:rFonts w:ascii="Times" w:eastAsia="Malgun Gothic" w:hAnsi="Times" w:cs="Times"/>
          <w:szCs w:val="24"/>
          <w:lang w:eastAsia="x-none"/>
        </w:rPr>
        <w:t xml:space="preserve"> </w:t>
      </w:r>
      <w:r w:rsidR="00577B38">
        <w:rPr>
          <w:rFonts w:ascii="Times" w:eastAsia="Malgun Gothic" w:hAnsi="Times" w:cs="Times"/>
          <w:szCs w:val="24"/>
          <w:lang w:eastAsia="x-none"/>
        </w:rPr>
        <w:t xml:space="preserve">regardless whether the </w:t>
      </w:r>
      <w:r w:rsidR="00577B38" w:rsidRPr="00143900">
        <w:rPr>
          <w:rFonts w:ascii="Times" w:eastAsia="Batang" w:hAnsi="Times" w:cs="Times"/>
          <w:szCs w:val="24"/>
          <w:lang w:eastAsia="x-none"/>
        </w:rPr>
        <w:t>measurement restriction</w:t>
      </w:r>
      <w:r w:rsidR="00577B38">
        <w:rPr>
          <w:rFonts w:ascii="Times" w:eastAsia="Batang" w:hAnsi="Times" w:cs="Times"/>
          <w:szCs w:val="24"/>
          <w:lang w:eastAsia="x-none"/>
        </w:rPr>
        <w:t xml:space="preserve"> is configured or not. Even for the case </w:t>
      </w:r>
      <w:r w:rsidR="00577B38" w:rsidRPr="00143900">
        <w:rPr>
          <w:rFonts w:ascii="Times" w:eastAsia="Batang" w:hAnsi="Times" w:cs="Times"/>
          <w:szCs w:val="24"/>
          <w:lang w:eastAsia="x-none"/>
        </w:rPr>
        <w:t>measurement restriction</w:t>
      </w:r>
      <w:r w:rsidR="00577B38">
        <w:rPr>
          <w:rFonts w:ascii="Times" w:eastAsia="Batang" w:hAnsi="Times" w:cs="Times"/>
          <w:szCs w:val="24"/>
          <w:lang w:eastAsia="x-none"/>
        </w:rPr>
        <w:t xml:space="preserve"> is not configured, UE can also differentiate the CSI measurement results in SBFD symbol and non-SBFD symbol since UE is aware of the UL subband time location configuration and UE could average the </w:t>
      </w:r>
      <w:r w:rsidR="00577B38" w:rsidRPr="00143900">
        <w:rPr>
          <w:rFonts w:ascii="Times" w:eastAsia="Malgun Gothic" w:hAnsi="Times" w:cs="Times"/>
          <w:szCs w:val="24"/>
          <w:lang w:eastAsia="x-none"/>
        </w:rPr>
        <w:t xml:space="preserve">CSI measurements </w:t>
      </w:r>
      <w:r w:rsidR="00825F38">
        <w:rPr>
          <w:rFonts w:ascii="Times" w:eastAsia="Malgun Gothic" w:hAnsi="Times" w:cs="Times"/>
          <w:szCs w:val="24"/>
          <w:lang w:eastAsia="x-none"/>
        </w:rPr>
        <w:t>in</w:t>
      </w:r>
      <w:r w:rsidR="00577B38" w:rsidRPr="00143900">
        <w:rPr>
          <w:rFonts w:ascii="Times" w:eastAsia="Malgun Gothic" w:hAnsi="Times" w:cs="Times"/>
          <w:szCs w:val="24"/>
          <w:lang w:eastAsia="x-none"/>
        </w:rPr>
        <w:t xml:space="preserve"> SBFD </w:t>
      </w:r>
      <w:r w:rsidR="00093A1B">
        <w:rPr>
          <w:rFonts w:ascii="Times" w:eastAsia="Malgun Gothic" w:hAnsi="Times" w:cs="Times"/>
          <w:szCs w:val="24"/>
          <w:lang w:eastAsia="x-none"/>
        </w:rPr>
        <w:t xml:space="preserve">symbols </w:t>
      </w:r>
      <w:r w:rsidR="00577B38" w:rsidRPr="00143900">
        <w:rPr>
          <w:rFonts w:ascii="Times" w:eastAsia="Malgun Gothic" w:hAnsi="Times" w:cs="Times"/>
          <w:szCs w:val="24"/>
          <w:lang w:eastAsia="x-none"/>
        </w:rPr>
        <w:t>and non-SBFD symbols</w:t>
      </w:r>
      <w:r w:rsidR="00577B38">
        <w:rPr>
          <w:rFonts w:ascii="Times" w:eastAsia="Malgun Gothic" w:hAnsi="Times" w:cs="Times"/>
          <w:szCs w:val="24"/>
          <w:lang w:eastAsia="x-none"/>
        </w:rPr>
        <w:t xml:space="preserve"> respectively. </w:t>
      </w:r>
    </w:p>
    <w:p w14:paraId="3D4016B4" w14:textId="51DBAD1C" w:rsidR="00556D27" w:rsidRPr="00556D27" w:rsidRDefault="00ED05C0" w:rsidP="00556D27">
      <w:pPr>
        <w:jc w:val="both"/>
        <w:rPr>
          <w:rFonts w:eastAsia="Malgun Gothic" w:cs="Times"/>
          <w:bCs/>
          <w:lang w:eastAsia="zh-CN"/>
        </w:rPr>
      </w:pPr>
      <w:r>
        <w:rPr>
          <w:b/>
          <w:i/>
          <w:u w:val="single"/>
        </w:rPr>
        <w:lastRenderedPageBreak/>
        <w:t>Proposal 2</w:t>
      </w:r>
      <w:r w:rsidR="00C228EF">
        <w:rPr>
          <w:b/>
          <w:i/>
          <w:u w:val="single"/>
        </w:rPr>
        <w:t>9</w:t>
      </w:r>
      <w:r>
        <w:rPr>
          <w:b/>
          <w:i/>
          <w:u w:val="single"/>
          <w:lang w:eastAsia="zh-CN"/>
        </w:rPr>
        <w:t>:</w:t>
      </w:r>
      <w:r w:rsidRPr="005B200A">
        <w:rPr>
          <w:rFonts w:eastAsia="Malgun Gothic" w:cs="Times"/>
          <w:bCs/>
          <w:lang w:eastAsia="zh-CN"/>
        </w:rPr>
        <w:t xml:space="preserve"> </w:t>
      </w:r>
      <w:r w:rsidR="007F3BE6" w:rsidRPr="00FE41DE">
        <w:rPr>
          <w:rFonts w:eastAsia="Malgun Gothic" w:cs="Times"/>
          <w:bCs/>
          <w:lang w:eastAsia="zh-CN"/>
        </w:rPr>
        <w:t xml:space="preserve">For SBFD-aware UEs, </w:t>
      </w:r>
      <w:r w:rsidR="007F3BE6">
        <w:rPr>
          <w:rFonts w:eastAsia="Malgun Gothic" w:cs="Times"/>
          <w:bCs/>
          <w:lang w:eastAsia="zh-CN"/>
        </w:rPr>
        <w:t xml:space="preserve">support Option </w:t>
      </w:r>
      <w:r w:rsidR="00DB1779">
        <w:rPr>
          <w:rFonts w:eastAsia="Malgun Gothic" w:cs="Times"/>
          <w:bCs/>
          <w:lang w:eastAsia="zh-CN"/>
        </w:rPr>
        <w:t>2-2</w:t>
      </w:r>
      <w:r w:rsidR="007F3BE6">
        <w:rPr>
          <w:rFonts w:eastAsia="Malgun Gothic" w:cs="Times"/>
          <w:bCs/>
          <w:lang w:eastAsia="zh-CN"/>
        </w:rPr>
        <w:t xml:space="preserve"> f</w:t>
      </w:r>
      <w:r w:rsidR="007F3BE6" w:rsidRPr="00FE41DE">
        <w:rPr>
          <w:rFonts w:eastAsia="Malgun Gothic" w:cs="Times"/>
          <w:bCs/>
          <w:lang w:eastAsia="zh-CN"/>
        </w:rPr>
        <w:t>or CSI report associated with periodic/semi-persistent CSI-RS</w:t>
      </w:r>
      <w:r w:rsidR="004765FA">
        <w:rPr>
          <w:rFonts w:eastAsia="Malgun Gothic" w:cs="Times"/>
          <w:bCs/>
          <w:lang w:eastAsia="zh-CN"/>
        </w:rPr>
        <w:t xml:space="preserve">, and both </w:t>
      </w:r>
      <w:r w:rsidR="00556D27">
        <w:rPr>
          <w:rFonts w:eastAsia="Malgun Gothic" w:cs="Times"/>
          <w:bCs/>
          <w:lang w:eastAsia="zh-CN"/>
        </w:rPr>
        <w:t xml:space="preserve">measurement time restriction </w:t>
      </w:r>
      <w:r w:rsidR="004765FA">
        <w:rPr>
          <w:rFonts w:eastAsia="Malgun Gothic" w:cs="Times"/>
          <w:bCs/>
          <w:lang w:eastAsia="zh-CN"/>
        </w:rPr>
        <w:t>is configured or not can be applied</w:t>
      </w:r>
      <w:r w:rsidR="00556D27">
        <w:rPr>
          <w:rFonts w:eastAsia="Malgun Gothic" w:cs="Times"/>
          <w:bCs/>
          <w:lang w:eastAsia="zh-CN"/>
        </w:rPr>
        <w:t>.</w:t>
      </w:r>
    </w:p>
    <w:p w14:paraId="04219C34" w14:textId="6CBE4518" w:rsidR="0084030C" w:rsidRDefault="00000000" w:rsidP="004B1A87">
      <w:pPr>
        <w:pStyle w:val="2"/>
        <w:ind w:left="0" w:firstLine="0"/>
        <w:jc w:val="both"/>
        <w:rPr>
          <w:rFonts w:ascii="Times New Roman" w:hAnsi="Times New Roman"/>
          <w:lang w:eastAsia="zh-CN"/>
        </w:rPr>
      </w:pPr>
      <w:r>
        <w:rPr>
          <w:rFonts w:ascii="Times New Roman" w:hAnsi="Times New Roman"/>
          <w:lang w:eastAsia="zh-CN"/>
        </w:rPr>
        <w:t xml:space="preserve">UL transmissions and DL receptions across </w:t>
      </w:r>
      <w:r w:rsidR="001B00E5">
        <w:rPr>
          <w:rFonts w:ascii="Times New Roman" w:hAnsi="Times New Roman"/>
          <w:lang w:eastAsia="zh-CN"/>
        </w:rPr>
        <w:t>different</w:t>
      </w:r>
      <w:r>
        <w:rPr>
          <w:rFonts w:ascii="Times New Roman" w:hAnsi="Times New Roman"/>
          <w:lang w:eastAsia="zh-CN"/>
        </w:rPr>
        <w:t xml:space="preserve"> symbols</w:t>
      </w:r>
    </w:p>
    <w:tbl>
      <w:tblPr>
        <w:tblStyle w:val="afc"/>
        <w:tblW w:w="0" w:type="auto"/>
        <w:tblLook w:val="04A0" w:firstRow="1" w:lastRow="0" w:firstColumn="1" w:lastColumn="0" w:noHBand="0" w:noVBand="1"/>
      </w:tblPr>
      <w:tblGrid>
        <w:gridCol w:w="9629"/>
      </w:tblGrid>
      <w:tr w:rsidR="000B38F0" w14:paraId="635116EF" w14:textId="77777777" w:rsidTr="001F046F">
        <w:trPr>
          <w:trHeight w:val="1692"/>
        </w:trPr>
        <w:tc>
          <w:tcPr>
            <w:tcW w:w="9629" w:type="dxa"/>
          </w:tcPr>
          <w:p w14:paraId="0DD5B39C" w14:textId="77777777" w:rsidR="001F046F" w:rsidRPr="003D6795" w:rsidRDefault="001F046F" w:rsidP="001F046F">
            <w:pPr>
              <w:rPr>
                <w:rFonts w:eastAsia="Malgun Gothic" w:cs="Times"/>
                <w:b/>
                <w:highlight w:val="green"/>
                <w:lang w:eastAsia="zh-CN"/>
              </w:rPr>
            </w:pPr>
            <w:r>
              <w:rPr>
                <w:rFonts w:eastAsia="Malgun Gothic" w:cs="Times"/>
                <w:b/>
                <w:highlight w:val="green"/>
                <w:lang w:eastAsia="zh-CN"/>
              </w:rPr>
              <w:t>Agreement</w:t>
            </w:r>
          </w:p>
          <w:p w14:paraId="5A581FF1" w14:textId="77777777" w:rsidR="001F046F" w:rsidRPr="003D6795" w:rsidRDefault="001F046F" w:rsidP="001F046F">
            <w:pPr>
              <w:rPr>
                <w:rFonts w:cs="Times"/>
                <w:lang w:eastAsia="zh-CN"/>
              </w:rPr>
            </w:pPr>
            <w:r w:rsidRPr="003D6795">
              <w:rPr>
                <w:rFonts w:eastAsia="Malgun Gothic" w:cs="Times"/>
              </w:rPr>
              <w:t>For UL transmissions and DL receptions across SBFD symbols and non-SBFD symbols in different slots (each transmission/reception within a slot has either all SBFD or all non-SBFD symbols)</w:t>
            </w:r>
            <w:r w:rsidRPr="003D6795">
              <w:rPr>
                <w:rFonts w:eastAsia="Malgun Gothic" w:cs="Times"/>
                <w:lang w:eastAsia="zh-CN"/>
              </w:rPr>
              <w:t xml:space="preserve">, if the </w:t>
            </w:r>
            <w:r w:rsidRPr="003D6795">
              <w:rPr>
                <w:rFonts w:eastAsia="Malgun Gothic" w:cs="Times"/>
              </w:rPr>
              <w:t>transmissions/receptions can be in SBFD symbols and non-SBFD symbols</w:t>
            </w:r>
            <w:r w:rsidRPr="003D6795">
              <w:rPr>
                <w:rFonts w:eastAsia="Malgun Gothic" w:cs="Times"/>
                <w:lang w:eastAsia="zh-CN"/>
              </w:rPr>
              <w:t xml:space="preserve"> with different available resources, study at least the following frequency resource allocation options for </w:t>
            </w:r>
            <w:r w:rsidRPr="003D6795">
              <w:rPr>
                <w:rFonts w:cs="Times"/>
                <w:lang w:eastAsia="zh-CN"/>
              </w:rPr>
              <w:t>PDSCH, CSI-RS, PUSCH, PUCCH, SRS for SBFD-aware UE:</w:t>
            </w:r>
          </w:p>
          <w:p w14:paraId="01CE4A34" w14:textId="77777777" w:rsidR="001F046F" w:rsidRPr="00054D1D" w:rsidRDefault="001F046F" w:rsidP="001F046F">
            <w:pPr>
              <w:numPr>
                <w:ilvl w:val="0"/>
                <w:numId w:val="38"/>
              </w:numPr>
              <w:spacing w:before="0" w:after="0"/>
              <w:rPr>
                <w:rFonts w:eastAsia="Malgun Gothic" w:cs="Times"/>
                <w:lang w:eastAsia="zh-CN"/>
              </w:rPr>
            </w:pPr>
            <w:r w:rsidRPr="00054D1D">
              <w:rPr>
                <w:rFonts w:eastAsia="Malgun Gothic" w:cs="Times"/>
                <w:lang w:eastAsia="zh-CN"/>
              </w:rPr>
              <w:t xml:space="preserve">Option 1: Separate FDRA determination for SBFD slots and non-SBFD slots. </w:t>
            </w:r>
          </w:p>
          <w:p w14:paraId="620164B6" w14:textId="77777777" w:rsidR="001F046F" w:rsidRPr="00054D1D" w:rsidRDefault="001F046F" w:rsidP="001F046F">
            <w:pPr>
              <w:numPr>
                <w:ilvl w:val="1"/>
                <w:numId w:val="38"/>
              </w:numPr>
              <w:spacing w:before="0" w:after="0"/>
              <w:rPr>
                <w:rFonts w:eastAsia="Malgun Gothic" w:cs="Times"/>
                <w:lang w:eastAsia="zh-CN"/>
              </w:rPr>
            </w:pPr>
            <w:r w:rsidRPr="00054D1D">
              <w:rPr>
                <w:rFonts w:eastAsia="Malgun Gothic" w:cs="Times"/>
                <w:lang w:eastAsia="zh-CN"/>
              </w:rPr>
              <w:t>Option 1-1: Separate FDRA configurations/indications for SBFD slots and non-SBFD slots</w:t>
            </w:r>
          </w:p>
          <w:p w14:paraId="6A818052" w14:textId="77777777" w:rsidR="001F046F" w:rsidRPr="00054D1D" w:rsidRDefault="001F046F" w:rsidP="001F046F">
            <w:pPr>
              <w:numPr>
                <w:ilvl w:val="1"/>
                <w:numId w:val="38"/>
              </w:numPr>
              <w:spacing w:before="0" w:after="0"/>
              <w:rPr>
                <w:rFonts w:eastAsia="Malgun Gothic" w:cs="Times"/>
                <w:lang w:eastAsia="zh-CN"/>
              </w:rPr>
            </w:pPr>
            <w:r w:rsidRPr="00054D1D">
              <w:rPr>
                <w:rFonts w:eastAsia="Malgun Gothic" w:cs="Times"/>
                <w:lang w:eastAsia="zh-CN"/>
              </w:rPr>
              <w:t xml:space="preserve">Option 1-2: Separate frequency resources determined for SBFD slots and non-SBFD slots based on single FDRA configuration/indication </w:t>
            </w:r>
          </w:p>
          <w:p w14:paraId="0524B158" w14:textId="77777777" w:rsidR="001F046F" w:rsidRPr="00054D1D" w:rsidRDefault="001F046F" w:rsidP="001F046F">
            <w:pPr>
              <w:numPr>
                <w:ilvl w:val="1"/>
                <w:numId w:val="38"/>
              </w:numPr>
              <w:spacing w:before="0" w:after="0"/>
              <w:rPr>
                <w:rFonts w:eastAsia="Malgun Gothic" w:cs="Times"/>
                <w:lang w:eastAsia="zh-CN"/>
              </w:rPr>
            </w:pPr>
            <w:r w:rsidRPr="00054D1D">
              <w:rPr>
                <w:rFonts w:eastAsia="Malgun Gothic" w:cs="Times"/>
                <w:lang w:eastAsia="zh-CN"/>
              </w:rPr>
              <w:t>Option 1-3: single FDRA configuration/indication and RB offset(s)</w:t>
            </w:r>
          </w:p>
          <w:p w14:paraId="6BB4317E" w14:textId="77777777" w:rsidR="001F046F" w:rsidRPr="00054D1D" w:rsidRDefault="001F046F" w:rsidP="001F046F">
            <w:pPr>
              <w:numPr>
                <w:ilvl w:val="0"/>
                <w:numId w:val="38"/>
              </w:numPr>
              <w:spacing w:before="0" w:after="0"/>
              <w:rPr>
                <w:rFonts w:eastAsia="Malgun Gothic" w:cs="Times"/>
                <w:lang w:eastAsia="zh-CN"/>
              </w:rPr>
            </w:pPr>
            <w:r w:rsidRPr="00054D1D">
              <w:rPr>
                <w:rFonts w:eastAsia="Malgun Gothic" w:cs="Times"/>
                <w:lang w:eastAsia="zh-CN"/>
              </w:rPr>
              <w:t xml:space="preserve">Option 2: Perform rate matching or puncturing on the RBs outside DL/UL </w:t>
            </w:r>
            <w:proofErr w:type="spellStart"/>
            <w:r w:rsidRPr="00054D1D">
              <w:rPr>
                <w:rFonts w:eastAsia="Malgun Gothic" w:cs="Times"/>
                <w:lang w:eastAsia="zh-CN"/>
              </w:rPr>
              <w:t>subbands</w:t>
            </w:r>
            <w:proofErr w:type="spellEnd"/>
            <w:r w:rsidRPr="00054D1D">
              <w:rPr>
                <w:rFonts w:eastAsia="Malgun Gothic" w:cs="Times"/>
                <w:lang w:eastAsia="zh-CN"/>
              </w:rPr>
              <w:t xml:space="preserve"> for DL/UL channels/signals. </w:t>
            </w:r>
          </w:p>
          <w:p w14:paraId="7ADB9546" w14:textId="36DC15D5" w:rsidR="001F046F" w:rsidRDefault="001F046F" w:rsidP="001F046F">
            <w:pPr>
              <w:numPr>
                <w:ilvl w:val="0"/>
                <w:numId w:val="38"/>
              </w:numPr>
              <w:spacing w:before="0" w:after="0"/>
              <w:rPr>
                <w:rFonts w:eastAsia="Malgun Gothic" w:cs="Times"/>
                <w:lang w:eastAsia="zh-CN"/>
              </w:rPr>
            </w:pPr>
            <w:r w:rsidRPr="00054D1D">
              <w:rPr>
                <w:rFonts w:eastAsia="Malgun Gothic" w:cs="Times"/>
                <w:lang w:eastAsia="zh-CN"/>
              </w:rPr>
              <w:t xml:space="preserve">Option 3: A DL/UL channel/signal overlapping with RBs outside DL/UL </w:t>
            </w:r>
            <w:proofErr w:type="spellStart"/>
            <w:r w:rsidRPr="00054D1D">
              <w:rPr>
                <w:rFonts w:eastAsia="Malgun Gothic" w:cs="Times"/>
                <w:lang w:eastAsia="zh-CN"/>
              </w:rPr>
              <w:t>subbands</w:t>
            </w:r>
            <w:proofErr w:type="spellEnd"/>
            <w:r w:rsidRPr="00054D1D">
              <w:rPr>
                <w:rFonts w:eastAsia="Malgun Gothic" w:cs="Times"/>
                <w:lang w:eastAsia="zh-CN"/>
              </w:rPr>
              <w:t xml:space="preserve"> in a SBFD slot is dropped or postponed.</w:t>
            </w:r>
          </w:p>
          <w:p w14:paraId="48403C2B" w14:textId="6860FDBD" w:rsidR="001F046F" w:rsidRPr="008E33D8" w:rsidRDefault="001F046F" w:rsidP="008E33D8">
            <w:pPr>
              <w:spacing w:before="0" w:after="0"/>
              <w:rPr>
                <w:rFonts w:eastAsia="Malgun Gothic" w:cs="Times"/>
                <w:lang w:eastAsia="ko-KR"/>
              </w:rPr>
            </w:pPr>
            <w:r>
              <w:rPr>
                <w:rFonts w:eastAsia="Malgun Gothic" w:cs="Times"/>
                <w:lang w:eastAsia="zh-CN"/>
              </w:rPr>
              <w:t xml:space="preserve">Note: </w:t>
            </w:r>
            <w:r w:rsidRPr="003D6795">
              <w:rPr>
                <w:rFonts w:eastAsia="Malgun Gothic" w:cs="Times"/>
                <w:lang w:eastAsia="ko-KR"/>
              </w:rPr>
              <w:t>Different options can be studied for different signals/channels.</w:t>
            </w:r>
          </w:p>
        </w:tc>
      </w:tr>
    </w:tbl>
    <w:p w14:paraId="2841A98B" w14:textId="4823ED93" w:rsidR="00350E5C" w:rsidRDefault="00350E5C">
      <w:pPr>
        <w:jc w:val="both"/>
        <w:rPr>
          <w:rFonts w:eastAsia="Malgun Gothic" w:cs="Times"/>
        </w:rPr>
      </w:pPr>
      <w:r>
        <w:rPr>
          <w:rFonts w:eastAsia="Malgun Gothic" w:cs="Times"/>
        </w:rPr>
        <w:t xml:space="preserve">In last RAN1 meeting, some </w:t>
      </w:r>
      <w:r w:rsidRPr="003D6795">
        <w:rPr>
          <w:rFonts w:eastAsia="Malgun Gothic" w:cs="Times"/>
          <w:lang w:eastAsia="zh-CN"/>
        </w:rPr>
        <w:t xml:space="preserve">frequency resource allocation options </w:t>
      </w:r>
      <w:r>
        <w:rPr>
          <w:rFonts w:eastAsia="Malgun Gothic" w:cs="Times"/>
        </w:rPr>
        <w:t>f</w:t>
      </w:r>
      <w:r w:rsidRPr="003D6795">
        <w:rPr>
          <w:rFonts w:eastAsia="Malgun Gothic" w:cs="Times"/>
        </w:rPr>
        <w:t>or UL transmissions and DL receptions across SBFD symbols and non-SBFD symbols in different slots</w:t>
      </w:r>
      <w:r>
        <w:rPr>
          <w:rFonts w:eastAsia="Malgun Gothic" w:cs="Times"/>
        </w:rPr>
        <w:t xml:space="preserve"> are listed for further study. In our point of view, Option 2 and Option 3 can be de-prioritized first. For</w:t>
      </w:r>
      <w:r w:rsidRPr="00350E5C">
        <w:rPr>
          <w:rFonts w:eastAsia="Malgun Gothic" w:cs="Times"/>
        </w:rPr>
        <w:t xml:space="preserve"> </w:t>
      </w:r>
      <w:r>
        <w:rPr>
          <w:rFonts w:eastAsia="Malgun Gothic" w:cs="Times"/>
        </w:rPr>
        <w:t>Option 2 the rate-matching or puncture for UL is much complicated for UE</w:t>
      </w:r>
      <w:r w:rsidR="006D18DC">
        <w:rPr>
          <w:rFonts w:eastAsia="Malgun Gothic" w:cs="Times"/>
        </w:rPr>
        <w:t>, and the latency and throughout performance will be decreased in Option 3.</w:t>
      </w:r>
    </w:p>
    <w:p w14:paraId="311CFE70" w14:textId="06E1ED8A" w:rsidR="00270481" w:rsidRDefault="00270481">
      <w:pPr>
        <w:jc w:val="both"/>
        <w:rPr>
          <w:lang w:eastAsia="zh-CN"/>
        </w:rPr>
      </w:pPr>
      <w:r>
        <w:rPr>
          <w:lang w:eastAsia="zh-CN"/>
        </w:rPr>
        <w:t>Furthermore, the detailed solution</w:t>
      </w:r>
      <w:r w:rsidR="00BA7CA3">
        <w:rPr>
          <w:lang w:eastAsia="zh-CN"/>
        </w:rPr>
        <w:t xml:space="preserve"> in Option 1</w:t>
      </w:r>
      <w:r>
        <w:rPr>
          <w:lang w:eastAsia="zh-CN"/>
        </w:rPr>
        <w:t xml:space="preserve"> for different </w:t>
      </w:r>
      <w:r w:rsidRPr="0065084B">
        <w:rPr>
          <w:lang w:eastAsia="zh-CN"/>
        </w:rPr>
        <w:t>UL transmissions and DL receptions</w:t>
      </w:r>
      <w:r>
        <w:rPr>
          <w:lang w:eastAsia="zh-CN"/>
        </w:rPr>
        <w:t xml:space="preserve"> </w:t>
      </w:r>
      <w:r w:rsidR="00BA7CA3">
        <w:rPr>
          <w:lang w:eastAsia="zh-CN"/>
        </w:rPr>
        <w:t xml:space="preserve">can also be different and the analysis </w:t>
      </w:r>
      <w:r>
        <w:rPr>
          <w:lang w:eastAsia="zh-CN"/>
        </w:rPr>
        <w:t>are provided bellow:</w:t>
      </w:r>
    </w:p>
    <w:p w14:paraId="26B67CEA" w14:textId="52FA9CA8" w:rsidR="00270481" w:rsidRPr="00270481" w:rsidRDefault="00117FEC" w:rsidP="00655DE2">
      <w:pPr>
        <w:rPr>
          <w:b/>
          <w:bCs/>
          <w:i/>
          <w:iCs/>
          <w:u w:val="single"/>
        </w:rPr>
      </w:pPr>
      <w:r>
        <w:rPr>
          <w:b/>
          <w:bCs/>
          <w:i/>
          <w:iCs/>
          <w:u w:val="single"/>
        </w:rPr>
        <w:t>D</w:t>
      </w:r>
      <w:r w:rsidR="00AF3199">
        <w:rPr>
          <w:b/>
          <w:bCs/>
          <w:i/>
          <w:iCs/>
          <w:u w:val="single"/>
        </w:rPr>
        <w:t xml:space="preserve">ynamic </w:t>
      </w:r>
      <w:r w:rsidR="00271DDC">
        <w:rPr>
          <w:b/>
          <w:bCs/>
          <w:i/>
          <w:iCs/>
          <w:u w:val="single"/>
        </w:rPr>
        <w:t>scheduling</w:t>
      </w:r>
    </w:p>
    <w:p w14:paraId="46D1AD31" w14:textId="72A97005" w:rsidR="00270481" w:rsidRDefault="00F32C2B">
      <w:pPr>
        <w:jc w:val="both"/>
        <w:rPr>
          <w:lang w:eastAsia="zh-CN"/>
        </w:rPr>
      </w:pPr>
      <w:r>
        <w:rPr>
          <w:lang w:eastAsia="zh-CN"/>
        </w:rPr>
        <w:t xml:space="preserve">The first </w:t>
      </w:r>
      <w:r w:rsidR="00181B98">
        <w:rPr>
          <w:lang w:eastAsia="zh-CN"/>
        </w:rPr>
        <w:t>case</w:t>
      </w:r>
      <w:r>
        <w:rPr>
          <w:lang w:eastAsia="zh-CN"/>
        </w:rPr>
        <w:t xml:space="preserve"> is </w:t>
      </w:r>
      <w:r w:rsidR="0038024E" w:rsidRPr="0038024E">
        <w:rPr>
          <w:lang w:eastAsia="zh-CN"/>
        </w:rPr>
        <w:t xml:space="preserve">dynamic </w:t>
      </w:r>
      <w:r w:rsidR="00271DDC">
        <w:rPr>
          <w:lang w:eastAsia="zh-CN"/>
        </w:rPr>
        <w:t xml:space="preserve">scheduling, including </w:t>
      </w:r>
      <w:r w:rsidR="00675AA9" w:rsidRPr="00675AA9">
        <w:rPr>
          <w:lang w:eastAsia="zh-CN"/>
        </w:rPr>
        <w:t>PDSCH/PUSCH/PUCCH repetitions, SPS PDSCH, Type 2 CG PUSCH</w:t>
      </w:r>
      <w:r w:rsidR="00117FEC">
        <w:rPr>
          <w:lang w:eastAsia="zh-CN"/>
        </w:rPr>
        <w:t xml:space="preserve">, </w:t>
      </w:r>
      <w:proofErr w:type="spellStart"/>
      <w:r w:rsidR="00675AA9" w:rsidRPr="00675AA9">
        <w:rPr>
          <w:lang w:eastAsia="zh-CN"/>
        </w:rPr>
        <w:t>TBoMS</w:t>
      </w:r>
      <w:proofErr w:type="spellEnd"/>
      <w:r w:rsidR="00117FEC">
        <w:rPr>
          <w:lang w:eastAsia="zh-CN"/>
        </w:rPr>
        <w:t>, and m</w:t>
      </w:r>
      <w:r w:rsidR="00117FEC" w:rsidRPr="00117FEC">
        <w:rPr>
          <w:lang w:eastAsia="zh-CN"/>
        </w:rPr>
        <w:t>ulti-</w:t>
      </w:r>
      <w:r w:rsidR="00117FEC">
        <w:rPr>
          <w:lang w:eastAsia="zh-CN"/>
        </w:rPr>
        <w:t>PUSCH/PDSCH</w:t>
      </w:r>
      <w:r w:rsidR="00117FEC" w:rsidRPr="00117FEC">
        <w:rPr>
          <w:lang w:eastAsia="zh-CN"/>
        </w:rPr>
        <w:t xml:space="preserve"> scheduling</w:t>
      </w:r>
      <w:r w:rsidR="00117FEC">
        <w:rPr>
          <w:lang w:eastAsia="zh-CN"/>
        </w:rPr>
        <w:t xml:space="preserve"> by single DCI</w:t>
      </w:r>
      <w:r w:rsidR="00271DDC">
        <w:rPr>
          <w:lang w:eastAsia="zh-CN"/>
        </w:rPr>
        <w:t xml:space="preserve">. </w:t>
      </w:r>
      <w:r w:rsidR="000F6F16">
        <w:rPr>
          <w:lang w:eastAsia="zh-CN"/>
        </w:rPr>
        <w:t>Basically,</w:t>
      </w:r>
      <w:r>
        <w:rPr>
          <w:lang w:eastAsia="zh-CN"/>
        </w:rPr>
        <w:t xml:space="preserve"> they have the same issue about </w:t>
      </w:r>
      <w:r w:rsidR="000F6F16">
        <w:rPr>
          <w:lang w:eastAsia="zh-CN"/>
        </w:rPr>
        <w:t>how the resource allocation</w:t>
      </w:r>
      <w:r w:rsidR="006B33B0">
        <w:rPr>
          <w:lang w:eastAsia="zh-CN"/>
        </w:rPr>
        <w:t xml:space="preserve"> in one grant or activation commend</w:t>
      </w:r>
      <w:r w:rsidR="00D60196">
        <w:rPr>
          <w:lang w:eastAsia="zh-CN"/>
        </w:rPr>
        <w:t xml:space="preserve"> can be applied to</w:t>
      </w:r>
      <w:r w:rsidR="00DA581C">
        <w:rPr>
          <w:lang w:eastAsia="zh-CN"/>
        </w:rPr>
        <w:t xml:space="preserve"> both</w:t>
      </w:r>
      <w:r w:rsidR="00D60196">
        <w:rPr>
          <w:lang w:eastAsia="zh-CN"/>
        </w:rPr>
        <w:t xml:space="preserve"> SBFD symbols and non-SBFD symbols</w:t>
      </w:r>
      <w:r w:rsidR="00712598">
        <w:rPr>
          <w:lang w:eastAsia="zh-CN"/>
        </w:rPr>
        <w:t>.</w:t>
      </w:r>
      <w:r w:rsidR="00CC166B" w:rsidRPr="00CC166B">
        <w:rPr>
          <w:lang w:eastAsia="zh-CN"/>
        </w:rPr>
        <w:t xml:space="preserve"> </w:t>
      </w:r>
      <w:r w:rsidR="00CC166B">
        <w:rPr>
          <w:lang w:eastAsia="zh-CN"/>
        </w:rPr>
        <w:t xml:space="preserve">If we take Option 1-1 to extend the FDRA filed length in the single DCI but will increase the DCI size. </w:t>
      </w:r>
      <w:r w:rsidR="005C2119">
        <w:rPr>
          <w:lang w:eastAsia="zh-CN"/>
        </w:rPr>
        <w:t xml:space="preserve">In </w:t>
      </w:r>
      <w:r w:rsidR="00EB11FC">
        <w:rPr>
          <w:lang w:eastAsia="zh-CN"/>
        </w:rPr>
        <w:t>comparison between</w:t>
      </w:r>
      <w:r w:rsidR="005C2119">
        <w:rPr>
          <w:lang w:eastAsia="zh-CN"/>
        </w:rPr>
        <w:t xml:space="preserve"> with Option 1-2 and 1-3</w:t>
      </w:r>
      <w:r w:rsidR="00EB11FC">
        <w:rPr>
          <w:lang w:eastAsia="zh-CN"/>
        </w:rPr>
        <w:t xml:space="preserve">, </w:t>
      </w:r>
      <w:r w:rsidR="00B50B77" w:rsidRPr="00054D1D">
        <w:rPr>
          <w:rFonts w:eastAsia="Malgun Gothic" w:cs="Times"/>
          <w:lang w:eastAsia="zh-CN"/>
        </w:rPr>
        <w:t>Option 1-3</w:t>
      </w:r>
      <w:r w:rsidR="00B50B77">
        <w:rPr>
          <w:rFonts w:eastAsia="Malgun Gothic" w:cs="Times"/>
          <w:lang w:eastAsia="zh-CN"/>
        </w:rPr>
        <w:t xml:space="preserve"> </w:t>
      </w:r>
      <w:r w:rsidR="00603625">
        <w:rPr>
          <w:rFonts w:eastAsia="Malgun Gothic" w:cs="Times"/>
          <w:lang w:eastAsia="zh-CN"/>
        </w:rPr>
        <w:t>needs additional RB offsets configuration and multiple RB offsets may be needed to match variable FDRA indication in the DCI</w:t>
      </w:r>
      <w:r w:rsidR="00B50B77">
        <w:rPr>
          <w:rFonts w:eastAsia="Malgun Gothic" w:cs="Times"/>
          <w:lang w:eastAsia="zh-CN"/>
        </w:rPr>
        <w:t>.</w:t>
      </w:r>
      <w:r w:rsidR="005C2119">
        <w:rPr>
          <w:lang w:eastAsia="zh-CN"/>
        </w:rPr>
        <w:t xml:space="preserve"> </w:t>
      </w:r>
      <w:r w:rsidR="00603625">
        <w:rPr>
          <w:lang w:eastAsia="zh-CN"/>
        </w:rPr>
        <w:t>Therefore, Option 1-2 can be supported, f</w:t>
      </w:r>
      <w:r w:rsidR="00603625">
        <w:rPr>
          <w:rFonts w:eastAsiaTheme="minorEastAsia"/>
        </w:rPr>
        <w:t>or example, the shared FDRA field length is based on the maximum bandwidth of DL BWP and DL subband or UL BWP and UL subband and the actual PDSCH/PUSCH frequency allocation interpretation is according the scheduling slot is SBFD slot or non-SBFD slot.</w:t>
      </w:r>
    </w:p>
    <w:p w14:paraId="7A87B079" w14:textId="0F8C98BF" w:rsidR="006A1AF6" w:rsidRDefault="000D2C68" w:rsidP="00655DE2">
      <w:pPr>
        <w:rPr>
          <w:b/>
          <w:bCs/>
          <w:i/>
          <w:iCs/>
          <w:u w:val="single"/>
        </w:rPr>
      </w:pPr>
      <w:r>
        <w:rPr>
          <w:b/>
          <w:bCs/>
          <w:i/>
          <w:iCs/>
          <w:u w:val="single"/>
        </w:rPr>
        <w:t xml:space="preserve">Higher layer configured </w:t>
      </w:r>
      <w:r w:rsidR="006A1AF6">
        <w:rPr>
          <w:b/>
          <w:bCs/>
          <w:i/>
          <w:iCs/>
          <w:u w:val="single"/>
        </w:rPr>
        <w:t>transmission</w:t>
      </w:r>
    </w:p>
    <w:p w14:paraId="69AB6DBB" w14:textId="3EAA9FAD" w:rsidR="007717E9" w:rsidRDefault="006B04CE">
      <w:pPr>
        <w:jc w:val="both"/>
        <w:rPr>
          <w:lang w:eastAsia="zh-CN"/>
        </w:rPr>
      </w:pPr>
      <w:r w:rsidRPr="006B04CE">
        <w:rPr>
          <w:lang w:eastAsia="zh-CN"/>
        </w:rPr>
        <w:t xml:space="preserve">The second case is </w:t>
      </w:r>
      <w:r w:rsidR="00755AF0">
        <w:rPr>
          <w:lang w:eastAsia="zh-CN"/>
        </w:rPr>
        <w:t>h</w:t>
      </w:r>
      <w:r w:rsidRPr="006B04CE">
        <w:rPr>
          <w:lang w:eastAsia="zh-CN"/>
        </w:rPr>
        <w:t>igher layer configured transmission</w:t>
      </w:r>
      <w:r>
        <w:rPr>
          <w:lang w:eastAsia="zh-CN"/>
        </w:rPr>
        <w:t xml:space="preserve">, including </w:t>
      </w:r>
      <w:r w:rsidR="00A86FBA">
        <w:rPr>
          <w:lang w:eastAsia="zh-CN"/>
        </w:rPr>
        <w:t>p</w:t>
      </w:r>
      <w:r w:rsidRPr="006B04CE">
        <w:rPr>
          <w:lang w:eastAsia="zh-CN"/>
        </w:rPr>
        <w:t xml:space="preserve">eriodic/semi-persistent SRS/PUCCH, Type </w:t>
      </w:r>
      <w:r w:rsidR="00A324F7">
        <w:rPr>
          <w:lang w:eastAsia="zh-CN"/>
        </w:rPr>
        <w:t>1</w:t>
      </w:r>
      <w:r w:rsidRPr="006B04CE">
        <w:rPr>
          <w:lang w:eastAsia="zh-CN"/>
        </w:rPr>
        <w:t xml:space="preserve"> CG PUSCH</w:t>
      </w:r>
      <w:r>
        <w:rPr>
          <w:lang w:eastAsia="zh-CN"/>
        </w:rPr>
        <w:t>, and p</w:t>
      </w:r>
      <w:r w:rsidRPr="006B04CE">
        <w:rPr>
          <w:lang w:eastAsia="zh-CN"/>
        </w:rPr>
        <w:t>eriodic/semi-persistent CSI-RS</w:t>
      </w:r>
      <w:r w:rsidR="003E15AF">
        <w:rPr>
          <w:lang w:eastAsia="zh-CN"/>
        </w:rPr>
        <w:t xml:space="preserve">. </w:t>
      </w:r>
      <w:r w:rsidR="002B42E5">
        <w:rPr>
          <w:rFonts w:eastAsiaTheme="minorEastAsia"/>
        </w:rPr>
        <w:t>As the discussion in section</w:t>
      </w:r>
      <w:r w:rsidR="007717E9">
        <w:rPr>
          <w:rFonts w:eastAsiaTheme="minorEastAsia"/>
        </w:rPr>
        <w:t xml:space="preserve"> 4.2, separate resources can be configured to SRS/PUCCH in SBFD symbol and non-SBFD symbol. In addition, the periodicity of each p</w:t>
      </w:r>
      <w:r w:rsidR="007717E9" w:rsidRPr="007717E9">
        <w:rPr>
          <w:rFonts w:eastAsiaTheme="minorEastAsia"/>
        </w:rPr>
        <w:t>eriodic/semi-persistent SRS/PUCCH</w:t>
      </w:r>
      <w:r w:rsidR="002B42E5">
        <w:rPr>
          <w:rFonts w:eastAsiaTheme="minorEastAsia"/>
        </w:rPr>
        <w:t xml:space="preserve"> </w:t>
      </w:r>
      <w:r w:rsidR="007717E9">
        <w:rPr>
          <w:rFonts w:eastAsiaTheme="minorEastAsia"/>
        </w:rPr>
        <w:t xml:space="preserve">resource can also be configured aligned with the </w:t>
      </w:r>
      <w:r w:rsidR="00845B61">
        <w:rPr>
          <w:rFonts w:eastAsiaTheme="minorEastAsia"/>
        </w:rPr>
        <w:t>time location of UL subband, e.g., the p</w:t>
      </w:r>
      <w:r w:rsidR="00845B61" w:rsidRPr="00845B61">
        <w:rPr>
          <w:rFonts w:eastAsiaTheme="minorEastAsia"/>
        </w:rPr>
        <w:t xml:space="preserve">eriodic/semi-persistent </w:t>
      </w:r>
      <w:r w:rsidR="00845B61">
        <w:rPr>
          <w:rFonts w:eastAsiaTheme="minorEastAsia"/>
        </w:rPr>
        <w:t xml:space="preserve">SRS/PUCCH resource </w:t>
      </w:r>
      <w:r w:rsidR="000376F7">
        <w:rPr>
          <w:rFonts w:eastAsiaTheme="minorEastAsia"/>
        </w:rPr>
        <w:t>configurations</w:t>
      </w:r>
      <w:r w:rsidR="00845B61">
        <w:rPr>
          <w:rFonts w:eastAsiaTheme="minorEastAsia"/>
        </w:rPr>
        <w:t xml:space="preserve"> </w:t>
      </w:r>
      <w:r w:rsidR="0018488C">
        <w:rPr>
          <w:rFonts w:eastAsiaTheme="minorEastAsia"/>
        </w:rPr>
        <w:t>are different between SBFD symbol and non-SBFD symbol.</w:t>
      </w:r>
      <w:r w:rsidR="00054562">
        <w:rPr>
          <w:lang w:eastAsia="zh-CN"/>
        </w:rPr>
        <w:t xml:space="preserve"> </w:t>
      </w:r>
      <w:r w:rsidR="00CA1B87">
        <w:rPr>
          <w:rFonts w:eastAsiaTheme="minorEastAsia"/>
        </w:rPr>
        <w:t>For p</w:t>
      </w:r>
      <w:r w:rsidR="00CA1B87" w:rsidRPr="00CA1B87">
        <w:rPr>
          <w:rFonts w:eastAsiaTheme="minorEastAsia"/>
        </w:rPr>
        <w:t>eriodic/semi-persistent CSI-RS</w:t>
      </w:r>
      <w:r w:rsidR="00CA1B87">
        <w:rPr>
          <w:rFonts w:eastAsiaTheme="minorEastAsia"/>
        </w:rPr>
        <w:t xml:space="preserve">, </w:t>
      </w:r>
      <w:r w:rsidR="00482A6E">
        <w:rPr>
          <w:rFonts w:eastAsiaTheme="minorEastAsia"/>
        </w:rPr>
        <w:t xml:space="preserve">as the discussion in section 4.3, we think </w:t>
      </w:r>
      <w:r w:rsidR="00B74653">
        <w:rPr>
          <w:rFonts w:eastAsiaTheme="minorEastAsia"/>
        </w:rPr>
        <w:t xml:space="preserve">a </w:t>
      </w:r>
      <w:r w:rsidR="00B74653">
        <w:rPr>
          <w:lang w:eastAsia="zh-CN"/>
        </w:rPr>
        <w:t>single CSI-RS resource can be configured both in SBFD symbols and non-SBFD symbols</w:t>
      </w:r>
      <w:r w:rsidR="00007A0D">
        <w:rPr>
          <w:lang w:eastAsia="zh-CN"/>
        </w:rPr>
        <w:t>.</w:t>
      </w:r>
      <w:r w:rsidR="005639FC">
        <w:rPr>
          <w:lang w:eastAsia="zh-CN"/>
        </w:rPr>
        <w:t xml:space="preserve"> </w:t>
      </w:r>
      <w:r w:rsidR="00007A0D">
        <w:rPr>
          <w:lang w:eastAsia="zh-CN"/>
        </w:rPr>
        <w:t>When</w:t>
      </w:r>
      <w:r w:rsidR="005639FC">
        <w:rPr>
          <w:lang w:eastAsia="zh-CN"/>
        </w:rPr>
        <w:t xml:space="preserve"> </w:t>
      </w:r>
      <w:r w:rsidR="0052193D">
        <w:rPr>
          <w:lang w:eastAsia="zh-CN"/>
        </w:rPr>
        <w:t>in</w:t>
      </w:r>
      <w:r w:rsidR="00007A0D">
        <w:rPr>
          <w:lang w:eastAsia="zh-CN"/>
        </w:rPr>
        <w:t xml:space="preserve"> a</w:t>
      </w:r>
      <w:r w:rsidR="0052193D">
        <w:rPr>
          <w:lang w:eastAsia="zh-CN"/>
        </w:rPr>
        <w:t xml:space="preserve"> SBFD symbol, the </w:t>
      </w:r>
      <w:r w:rsidR="0052193D" w:rsidRPr="0052193D">
        <w:rPr>
          <w:lang w:eastAsia="zh-CN"/>
        </w:rPr>
        <w:t xml:space="preserve">CSI-RS resource allocation </w:t>
      </w:r>
      <w:r w:rsidR="0052193D">
        <w:rPr>
          <w:lang w:eastAsia="zh-CN"/>
        </w:rPr>
        <w:t>is</w:t>
      </w:r>
      <w:r w:rsidR="0052193D" w:rsidRPr="0052193D">
        <w:rPr>
          <w:lang w:eastAsia="zh-CN"/>
        </w:rPr>
        <w:t xml:space="preserve"> derived by excluding frequency resources outside DL subband (s).</w:t>
      </w:r>
    </w:p>
    <w:p w14:paraId="003422C6" w14:textId="7CF6CB3F" w:rsidR="00B93F7D" w:rsidRDefault="0038665F" w:rsidP="003E6869">
      <w:pPr>
        <w:jc w:val="both"/>
        <w:rPr>
          <w:rFonts w:eastAsia="Malgun Gothic" w:cs="Times"/>
        </w:rPr>
      </w:pPr>
      <w:r>
        <w:rPr>
          <w:b/>
          <w:i/>
          <w:u w:val="single"/>
        </w:rPr>
        <w:t xml:space="preserve">Proposal </w:t>
      </w:r>
      <w:r w:rsidR="00C228EF">
        <w:rPr>
          <w:b/>
          <w:i/>
          <w:u w:val="single"/>
        </w:rPr>
        <w:t>30</w:t>
      </w:r>
      <w:r>
        <w:rPr>
          <w:b/>
          <w:i/>
          <w:u w:val="single"/>
          <w:lang w:eastAsia="zh-CN"/>
        </w:rPr>
        <w:t>:</w:t>
      </w:r>
      <w:r w:rsidRPr="005B200A">
        <w:rPr>
          <w:rFonts w:eastAsia="Malgun Gothic" w:cs="Times"/>
          <w:bCs/>
          <w:lang w:eastAsia="zh-CN"/>
        </w:rPr>
        <w:t xml:space="preserve"> </w:t>
      </w:r>
      <w:r w:rsidR="00B93F7D">
        <w:rPr>
          <w:rFonts w:eastAsia="Malgun Gothic" w:cs="Times"/>
          <w:bCs/>
          <w:lang w:eastAsia="zh-CN"/>
        </w:rPr>
        <w:t xml:space="preserve">For determine </w:t>
      </w:r>
      <w:r w:rsidR="00B93F7D" w:rsidRPr="003D6795">
        <w:rPr>
          <w:rFonts w:eastAsia="Malgun Gothic" w:cs="Times"/>
          <w:lang w:eastAsia="zh-CN"/>
        </w:rPr>
        <w:t xml:space="preserve">frequency resource allocation </w:t>
      </w:r>
      <w:r w:rsidR="00B93F7D">
        <w:rPr>
          <w:rFonts w:eastAsia="Malgun Gothic" w:cs="Times"/>
          <w:lang w:eastAsia="zh-CN"/>
        </w:rPr>
        <w:t>f</w:t>
      </w:r>
      <w:r w:rsidRPr="003D6795">
        <w:rPr>
          <w:rFonts w:eastAsia="Malgun Gothic" w:cs="Times"/>
        </w:rPr>
        <w:t>or UL transmissions and DL receptions across SBFD symbols and non-SBFD symbols in different slots</w:t>
      </w:r>
      <w:r w:rsidR="00B93F7D">
        <w:rPr>
          <w:rFonts w:eastAsia="Malgun Gothic" w:cs="Times"/>
        </w:rPr>
        <w:t>:</w:t>
      </w:r>
    </w:p>
    <w:p w14:paraId="2E4569A8" w14:textId="2DF3A002" w:rsidR="00514EDB" w:rsidRDefault="00514EDB" w:rsidP="00514EDB">
      <w:pPr>
        <w:pStyle w:val="aff3"/>
        <w:numPr>
          <w:ilvl w:val="0"/>
          <w:numId w:val="44"/>
        </w:numPr>
        <w:ind w:leftChars="0"/>
        <w:jc w:val="both"/>
        <w:rPr>
          <w:rFonts w:eastAsia="Malgun Gothic" w:cs="Times"/>
        </w:rPr>
      </w:pPr>
      <w:r w:rsidRPr="00054D1D">
        <w:rPr>
          <w:rFonts w:eastAsia="Malgun Gothic" w:cs="Times"/>
          <w:lang w:eastAsia="zh-CN"/>
        </w:rPr>
        <w:t>Option 1-1</w:t>
      </w:r>
      <w:r>
        <w:rPr>
          <w:rFonts w:eastAsia="Malgun Gothic" w:cs="Times"/>
          <w:lang w:eastAsia="zh-CN"/>
        </w:rPr>
        <w:t xml:space="preserve"> can be supported for higher layer configured </w:t>
      </w:r>
      <w:r w:rsidR="001B7FC9">
        <w:rPr>
          <w:rFonts w:eastAsia="Malgun Gothic" w:cs="Times"/>
          <w:lang w:eastAsia="zh-CN"/>
        </w:rPr>
        <w:t>transmission</w:t>
      </w:r>
      <w:r>
        <w:rPr>
          <w:rFonts w:eastAsia="Malgun Gothic" w:cs="Times"/>
          <w:lang w:eastAsia="zh-CN"/>
        </w:rPr>
        <w:t>/reception;</w:t>
      </w:r>
    </w:p>
    <w:p w14:paraId="154B1A9F" w14:textId="4093EFA4" w:rsidR="0038665F" w:rsidRPr="00C962D5" w:rsidRDefault="00BB49A9" w:rsidP="00C962D5">
      <w:pPr>
        <w:pStyle w:val="aff3"/>
        <w:numPr>
          <w:ilvl w:val="0"/>
          <w:numId w:val="44"/>
        </w:numPr>
        <w:ind w:leftChars="0"/>
        <w:jc w:val="both"/>
        <w:rPr>
          <w:rFonts w:eastAsia="Malgun Gothic" w:cs="Times"/>
        </w:rPr>
      </w:pPr>
      <w:r w:rsidRPr="00054D1D">
        <w:rPr>
          <w:rFonts w:eastAsia="Malgun Gothic" w:cs="Times"/>
          <w:lang w:eastAsia="zh-CN"/>
        </w:rPr>
        <w:t>Option 1-</w:t>
      </w:r>
      <w:r>
        <w:rPr>
          <w:rFonts w:eastAsia="Malgun Gothic" w:cs="Times"/>
          <w:lang w:eastAsia="zh-CN"/>
        </w:rPr>
        <w:t>2 can be supported</w:t>
      </w:r>
      <w:r w:rsidR="00241D08">
        <w:rPr>
          <w:rFonts w:eastAsia="Malgun Gothic" w:cs="Times"/>
          <w:lang w:eastAsia="zh-CN"/>
        </w:rPr>
        <w:t xml:space="preserve"> for</w:t>
      </w:r>
      <w:r>
        <w:rPr>
          <w:rFonts w:eastAsia="Malgun Gothic" w:cs="Times"/>
          <w:lang w:eastAsia="zh-CN"/>
        </w:rPr>
        <w:t xml:space="preserve"> dynamic scheduling transmission/reception</w:t>
      </w:r>
      <w:r w:rsidR="00C962D5">
        <w:rPr>
          <w:rFonts w:eastAsia="Malgun Gothic" w:cs="Times"/>
          <w:lang w:eastAsia="zh-CN"/>
        </w:rPr>
        <w:t>.</w:t>
      </w:r>
    </w:p>
    <w:p w14:paraId="1F65EC3F" w14:textId="3E6B58D9" w:rsidR="006F3A8E" w:rsidRDefault="006F3A8E" w:rsidP="006F3A8E">
      <w:pPr>
        <w:pStyle w:val="2"/>
        <w:ind w:left="0" w:firstLine="0"/>
        <w:jc w:val="both"/>
        <w:rPr>
          <w:rFonts w:ascii="Times New Roman" w:hAnsi="Times New Roman"/>
          <w:lang w:eastAsia="zh-CN"/>
        </w:rPr>
      </w:pPr>
      <w:r>
        <w:rPr>
          <w:rFonts w:ascii="Times New Roman" w:hAnsi="Times New Roman"/>
          <w:lang w:eastAsia="zh-CN"/>
        </w:rPr>
        <w:lastRenderedPageBreak/>
        <w:t>PDCCH</w:t>
      </w:r>
    </w:p>
    <w:tbl>
      <w:tblPr>
        <w:tblStyle w:val="afc"/>
        <w:tblW w:w="0" w:type="auto"/>
        <w:tblLook w:val="04A0" w:firstRow="1" w:lastRow="0" w:firstColumn="1" w:lastColumn="0" w:noHBand="0" w:noVBand="1"/>
      </w:tblPr>
      <w:tblGrid>
        <w:gridCol w:w="9629"/>
      </w:tblGrid>
      <w:tr w:rsidR="006F3A8E" w14:paraId="48C7EF70" w14:textId="77777777" w:rsidTr="006F3A8E">
        <w:tc>
          <w:tcPr>
            <w:tcW w:w="9629" w:type="dxa"/>
          </w:tcPr>
          <w:p w14:paraId="30C0BFBF" w14:textId="77777777" w:rsidR="006F3A8E" w:rsidRPr="003D6795" w:rsidRDefault="006F3A8E" w:rsidP="006F3A8E">
            <w:pPr>
              <w:jc w:val="both"/>
              <w:rPr>
                <w:rFonts w:eastAsia="Malgun Gothic" w:cs="Times"/>
                <w:b/>
                <w:highlight w:val="green"/>
                <w:lang w:eastAsia="zh-CN"/>
              </w:rPr>
            </w:pPr>
            <w:r w:rsidRPr="003D6795">
              <w:rPr>
                <w:rFonts w:eastAsia="Malgun Gothic" w:cs="Times"/>
                <w:b/>
                <w:highlight w:val="green"/>
                <w:lang w:eastAsia="zh-CN"/>
              </w:rPr>
              <w:t>Agreement</w:t>
            </w:r>
          </w:p>
          <w:p w14:paraId="6D88C718" w14:textId="77777777" w:rsidR="006F3A8E" w:rsidRPr="00054D1D" w:rsidRDefault="006F3A8E" w:rsidP="006F3A8E">
            <w:pPr>
              <w:jc w:val="both"/>
              <w:rPr>
                <w:rFonts w:eastAsia="微软雅黑" w:cs="Times"/>
              </w:rPr>
            </w:pPr>
            <w:r w:rsidRPr="00054D1D">
              <w:rPr>
                <w:rFonts w:eastAsia="微软雅黑" w:cs="Times"/>
              </w:rPr>
              <w:t xml:space="preserve">For the case that: </w:t>
            </w:r>
          </w:p>
          <w:p w14:paraId="334AD337" w14:textId="77777777" w:rsidR="006F3A8E" w:rsidRPr="00054D1D" w:rsidRDefault="006F3A8E" w:rsidP="006F3A8E">
            <w:pPr>
              <w:pStyle w:val="37"/>
              <w:numPr>
                <w:ilvl w:val="0"/>
                <w:numId w:val="39"/>
              </w:numPr>
              <w:spacing w:after="0"/>
              <w:jc w:val="both"/>
              <w:rPr>
                <w:rFonts w:ascii="Times" w:eastAsia="微软雅黑" w:hAnsi="Times" w:cs="Times"/>
              </w:rPr>
            </w:pPr>
            <w:r w:rsidRPr="00054D1D">
              <w:rPr>
                <w:rFonts w:ascii="Times" w:eastAsia="微软雅黑" w:hAnsi="Times" w:cs="Times"/>
              </w:rPr>
              <w:t>The monitoring periodicity of a search space is such that different monitoring occasions</w:t>
            </w:r>
            <w:r w:rsidRPr="00054D1D">
              <w:rPr>
                <w:rFonts w:ascii="Times" w:hAnsi="Times" w:cs="Times"/>
              </w:rPr>
              <w:t xml:space="preserve"> </w:t>
            </w:r>
            <w:r w:rsidRPr="00054D1D">
              <w:rPr>
                <w:rFonts w:ascii="Times" w:eastAsia="微软雅黑" w:hAnsi="Times" w:cs="Times"/>
              </w:rPr>
              <w:t>in different slots occur in SBFD and non-SBFD symbols, respectively, and,</w:t>
            </w:r>
          </w:p>
          <w:p w14:paraId="5895A33F" w14:textId="77777777" w:rsidR="006F3A8E" w:rsidRPr="00054D1D" w:rsidRDefault="006F3A8E" w:rsidP="006F3A8E">
            <w:pPr>
              <w:pStyle w:val="37"/>
              <w:numPr>
                <w:ilvl w:val="0"/>
                <w:numId w:val="39"/>
              </w:numPr>
              <w:spacing w:after="0"/>
              <w:jc w:val="both"/>
              <w:rPr>
                <w:rFonts w:ascii="Times" w:eastAsia="微软雅黑" w:hAnsi="Times" w:cs="Times"/>
              </w:rPr>
            </w:pPr>
            <w:r w:rsidRPr="00054D1D">
              <w:rPr>
                <w:rFonts w:ascii="Times" w:eastAsia="微软雅黑" w:hAnsi="Times" w:cs="Times"/>
              </w:rPr>
              <w:t>The associated CORESET overlaps the boundary of a DL subband in SBFD symbols</w:t>
            </w:r>
          </w:p>
          <w:p w14:paraId="7FA47F8D" w14:textId="77777777" w:rsidR="006F3A8E" w:rsidRPr="00054D1D" w:rsidRDefault="006F3A8E" w:rsidP="006F3A8E">
            <w:pPr>
              <w:jc w:val="both"/>
              <w:rPr>
                <w:rFonts w:eastAsia="微软雅黑" w:cs="Times"/>
              </w:rPr>
            </w:pPr>
            <w:r w:rsidRPr="00054D1D">
              <w:rPr>
                <w:rFonts w:eastAsia="微软雅黑" w:cs="Times"/>
              </w:rPr>
              <w:t>Consider whether/how the above could be supported considering both existing tools in specifications on CORESET and search space configuration as well as</w:t>
            </w:r>
            <w:r w:rsidRPr="00054D1D">
              <w:rPr>
                <w:rFonts w:eastAsia="微软雅黑" w:cs="Times"/>
                <w:lang w:eastAsia="zh-CN"/>
              </w:rPr>
              <w:t xml:space="preserve"> at least</w:t>
            </w:r>
            <w:r w:rsidRPr="00054D1D">
              <w:rPr>
                <w:rFonts w:eastAsia="微软雅黑" w:cs="Times"/>
              </w:rPr>
              <w:t xml:space="preserve"> the following options for potential enhancement for SBFD-aware UE:</w:t>
            </w:r>
          </w:p>
          <w:p w14:paraId="64BE31FE" w14:textId="77777777" w:rsidR="006F3A8E" w:rsidRPr="00054D1D" w:rsidRDefault="006F3A8E" w:rsidP="006F3A8E">
            <w:pPr>
              <w:numPr>
                <w:ilvl w:val="0"/>
                <w:numId w:val="38"/>
              </w:numPr>
              <w:spacing w:before="0" w:after="0"/>
              <w:jc w:val="both"/>
              <w:rPr>
                <w:rFonts w:eastAsia="Malgun Gothic" w:cs="Times"/>
                <w:lang w:eastAsia="zh-CN"/>
              </w:rPr>
            </w:pPr>
            <w:r w:rsidRPr="00054D1D">
              <w:rPr>
                <w:rFonts w:eastAsia="Malgun Gothic" w:cs="Times"/>
                <w:lang w:eastAsia="zh-CN"/>
              </w:rPr>
              <w:t>Option 1: Separate valid resources for the CORESET in SBFD symbols and in non-SBFD symbols.</w:t>
            </w:r>
          </w:p>
          <w:p w14:paraId="6F90BB28" w14:textId="77777777" w:rsidR="006F3A8E" w:rsidRPr="00054D1D" w:rsidRDefault="006F3A8E" w:rsidP="006F3A8E">
            <w:pPr>
              <w:numPr>
                <w:ilvl w:val="0"/>
                <w:numId w:val="38"/>
              </w:numPr>
              <w:spacing w:before="0" w:after="0"/>
              <w:jc w:val="both"/>
              <w:rPr>
                <w:rFonts w:eastAsia="Malgun Gothic" w:cs="Times"/>
                <w:lang w:eastAsia="zh-CN"/>
              </w:rPr>
            </w:pPr>
            <w:r w:rsidRPr="00054D1D">
              <w:rPr>
                <w:rFonts w:eastAsia="Malgun Gothic" w:cs="Times"/>
                <w:lang w:eastAsia="zh-CN"/>
              </w:rPr>
              <w:t xml:space="preserve">Option 2: Rate matching or puncturing on the REG(s) of a PDCCH outside DL subband(s). </w:t>
            </w:r>
          </w:p>
          <w:p w14:paraId="1E68DE3A" w14:textId="77777777" w:rsidR="006F3A8E" w:rsidRPr="00054D1D" w:rsidRDefault="006F3A8E" w:rsidP="006F3A8E">
            <w:pPr>
              <w:numPr>
                <w:ilvl w:val="0"/>
                <w:numId w:val="38"/>
              </w:numPr>
              <w:spacing w:before="0" w:after="0"/>
              <w:jc w:val="both"/>
              <w:rPr>
                <w:rFonts w:eastAsia="Malgun Gothic" w:cs="Times"/>
                <w:lang w:eastAsia="zh-CN"/>
              </w:rPr>
            </w:pPr>
            <w:r w:rsidRPr="00054D1D">
              <w:rPr>
                <w:rFonts w:eastAsia="Malgun Gothic" w:cs="Times"/>
                <w:lang w:eastAsia="zh-CN"/>
              </w:rPr>
              <w:t>Option 3: UE does not monitor a PDCCH candidate if it is mapped to one or more REs that overlap with REs outside DL subband(s).</w:t>
            </w:r>
          </w:p>
          <w:p w14:paraId="382211BD" w14:textId="77777777" w:rsidR="006F3A8E" w:rsidRPr="003D6795" w:rsidRDefault="006F3A8E" w:rsidP="006F3A8E">
            <w:pPr>
              <w:numPr>
                <w:ilvl w:val="0"/>
                <w:numId w:val="38"/>
              </w:numPr>
              <w:spacing w:before="0" w:after="0"/>
              <w:jc w:val="both"/>
              <w:rPr>
                <w:rFonts w:eastAsia="Malgun Gothic" w:cs="Times"/>
                <w:lang w:eastAsia="zh-CN"/>
              </w:rPr>
            </w:pPr>
            <w:r w:rsidRPr="00054D1D">
              <w:rPr>
                <w:rFonts w:eastAsia="Malgun Gothic" w:cs="Times"/>
                <w:lang w:eastAsia="zh-CN"/>
              </w:rPr>
              <w:t>Option 4: Drop search space(s) when the associated CORESET overlaps with RBs outside DL subband(s)</w:t>
            </w:r>
          </w:p>
          <w:p w14:paraId="0E0F621F" w14:textId="77777777" w:rsidR="006F3A8E" w:rsidRDefault="006F3A8E" w:rsidP="006F3A8E">
            <w:pPr>
              <w:numPr>
                <w:ilvl w:val="0"/>
                <w:numId w:val="38"/>
              </w:numPr>
              <w:spacing w:before="0" w:after="0"/>
              <w:jc w:val="both"/>
              <w:rPr>
                <w:rFonts w:eastAsia="Malgun Gothic" w:cs="Times"/>
                <w:lang w:eastAsia="zh-CN"/>
              </w:rPr>
            </w:pPr>
            <w:r w:rsidRPr="00054D1D">
              <w:rPr>
                <w:rFonts w:eastAsia="Malgun Gothic" w:cs="Times"/>
                <w:lang w:eastAsia="zh-CN"/>
              </w:rPr>
              <w:t>Option 5: Separate search spaces associated with a CORESET in SBFD and non-SBFD symbols</w:t>
            </w:r>
          </w:p>
          <w:p w14:paraId="1CE2EDC2" w14:textId="000A4C5E" w:rsidR="006F3A8E" w:rsidRPr="006F3A8E" w:rsidRDefault="006F3A8E" w:rsidP="006F3A8E">
            <w:pPr>
              <w:spacing w:before="0" w:after="0"/>
              <w:jc w:val="both"/>
              <w:rPr>
                <w:rFonts w:eastAsia="Malgun Gothic" w:cs="Times"/>
                <w:lang w:val="en-US" w:eastAsia="zh-CN"/>
              </w:rPr>
            </w:pPr>
            <w:r>
              <w:rPr>
                <w:rFonts w:eastAsia="Malgun Gothic" w:cs="Times"/>
                <w:lang w:eastAsia="zh-CN"/>
              </w:rPr>
              <w:t xml:space="preserve">Note: </w:t>
            </w:r>
            <w:r w:rsidRPr="003D6795">
              <w:rPr>
                <w:rFonts w:eastAsia="微软雅黑" w:cs="Times"/>
                <w:iCs/>
              </w:rPr>
              <w:t>Whether these enhancements are applicable to only USS or also CSS</w:t>
            </w:r>
          </w:p>
        </w:tc>
      </w:tr>
    </w:tbl>
    <w:p w14:paraId="7D1D0F62" w14:textId="10CB4692" w:rsidR="005F1AD0" w:rsidRPr="005F1AD0" w:rsidRDefault="005F1AD0" w:rsidP="005F1AD0">
      <w:pPr>
        <w:rPr>
          <w:b/>
          <w:bCs/>
          <w:i/>
          <w:iCs/>
          <w:u w:val="single"/>
        </w:rPr>
      </w:pPr>
      <w:r>
        <w:rPr>
          <w:b/>
          <w:bCs/>
          <w:i/>
          <w:iCs/>
          <w:u w:val="single"/>
        </w:rPr>
        <w:t>Resource allocation</w:t>
      </w:r>
    </w:p>
    <w:p w14:paraId="2E97B98A" w14:textId="072CDFA4" w:rsidR="00815DAD" w:rsidRDefault="008F0CC7" w:rsidP="00815DAD">
      <w:pPr>
        <w:jc w:val="both"/>
        <w:rPr>
          <w:lang w:eastAsia="zh-CN"/>
        </w:rPr>
      </w:pPr>
      <w:r>
        <w:rPr>
          <w:lang w:eastAsia="zh-CN"/>
        </w:rPr>
        <w:t>A</w:t>
      </w:r>
      <w:r>
        <w:rPr>
          <w:rFonts w:hint="eastAsia"/>
          <w:lang w:eastAsia="zh-CN"/>
        </w:rPr>
        <w:t>lthough</w:t>
      </w:r>
      <w:r>
        <w:rPr>
          <w:lang w:eastAsia="zh-CN"/>
        </w:rPr>
        <w:t xml:space="preserve"> existing CORESET and search space configuration tools can realize </w:t>
      </w:r>
      <w:r w:rsidR="00815DAD">
        <w:rPr>
          <w:lang w:eastAsia="zh-CN"/>
        </w:rPr>
        <w:t xml:space="preserve">the bitmap based CORESET frequency domain resource allocation </w:t>
      </w:r>
      <w:r>
        <w:rPr>
          <w:lang w:eastAsia="zh-CN"/>
        </w:rPr>
        <w:t>to</w:t>
      </w:r>
      <w:r w:rsidR="00815DAD">
        <w:rPr>
          <w:lang w:eastAsia="zh-CN"/>
        </w:rPr>
        <w:t xml:space="preserve"> avoid the UL subband frequency</w:t>
      </w:r>
      <w:r>
        <w:rPr>
          <w:lang w:eastAsia="zh-CN"/>
        </w:rPr>
        <w:t xml:space="preserve"> and </w:t>
      </w:r>
      <w:r w:rsidR="00A54571">
        <w:rPr>
          <w:lang w:eastAsia="zh-CN"/>
        </w:rPr>
        <w:t>flexible</w:t>
      </w:r>
      <w:r>
        <w:rPr>
          <w:lang w:eastAsia="zh-CN"/>
        </w:rPr>
        <w:t xml:space="preserve"> search space association with different CORESETs, there is still PDCCH scheduling flexibility issue in SBFD</w:t>
      </w:r>
      <w:r w:rsidR="008B7B51">
        <w:rPr>
          <w:lang w:eastAsia="zh-CN"/>
        </w:rPr>
        <w:t xml:space="preserve"> </w:t>
      </w:r>
      <w:r>
        <w:rPr>
          <w:lang w:eastAsia="zh-CN"/>
        </w:rPr>
        <w:t>compared with legacy TDD</w:t>
      </w:r>
      <w:r w:rsidR="008B6718">
        <w:rPr>
          <w:lang w:eastAsia="zh-CN"/>
        </w:rPr>
        <w:t xml:space="preserve"> because</w:t>
      </w:r>
      <w:r w:rsidR="00815DAD">
        <w:rPr>
          <w:lang w:eastAsia="zh-CN"/>
        </w:rPr>
        <w:t xml:space="preserve"> the number of CORESETs UE supporting is limited, e.g., mandatary two CORESETs in FR1. </w:t>
      </w:r>
      <w:r w:rsidR="00D91DAC">
        <w:rPr>
          <w:lang w:eastAsia="zh-CN"/>
        </w:rPr>
        <w:t xml:space="preserve">For example, based on current NR specification, different search spaces can be configured in SBFD symbols and non-SBFD symbols respectively </w:t>
      </w:r>
      <w:r w:rsidR="0037688D">
        <w:rPr>
          <w:lang w:eastAsia="zh-CN"/>
        </w:rPr>
        <w:t>and</w:t>
      </w:r>
      <w:r w:rsidR="00D91DAC">
        <w:rPr>
          <w:lang w:eastAsia="zh-CN"/>
        </w:rPr>
        <w:t xml:space="preserve"> associa</w:t>
      </w:r>
      <w:r w:rsidR="0037688D">
        <w:rPr>
          <w:lang w:eastAsia="zh-CN"/>
        </w:rPr>
        <w:t>ted</w:t>
      </w:r>
      <w:r w:rsidR="00D91DAC">
        <w:rPr>
          <w:lang w:eastAsia="zh-CN"/>
        </w:rPr>
        <w:t xml:space="preserve"> with two</w:t>
      </w:r>
      <w:r w:rsidR="00054F8B">
        <w:rPr>
          <w:lang w:eastAsia="zh-CN"/>
        </w:rPr>
        <w:t xml:space="preserve"> </w:t>
      </w:r>
      <w:r w:rsidR="00D91DAC">
        <w:rPr>
          <w:lang w:eastAsia="zh-CN"/>
        </w:rPr>
        <w:t>CORESET</w:t>
      </w:r>
      <w:r w:rsidR="0037688D">
        <w:rPr>
          <w:lang w:eastAsia="zh-CN"/>
        </w:rPr>
        <w:t>s with different frequency resource allocations</w:t>
      </w:r>
      <w:r w:rsidR="00F0391B">
        <w:rPr>
          <w:lang w:eastAsia="zh-CN"/>
        </w:rPr>
        <w:t xml:space="preserve"> to match the </w:t>
      </w:r>
      <w:r w:rsidR="008729EE">
        <w:rPr>
          <w:lang w:eastAsia="zh-CN"/>
        </w:rPr>
        <w:t xml:space="preserve">DL BWP and </w:t>
      </w:r>
      <w:r w:rsidR="00F0391B">
        <w:rPr>
          <w:lang w:eastAsia="zh-CN"/>
        </w:rPr>
        <w:t>DL subband locations</w:t>
      </w:r>
      <w:r w:rsidR="00D91DAC">
        <w:rPr>
          <w:lang w:eastAsia="zh-CN"/>
        </w:rPr>
        <w:t xml:space="preserve">. </w:t>
      </w:r>
      <w:r w:rsidR="003E29F2">
        <w:rPr>
          <w:lang w:eastAsia="zh-CN"/>
        </w:rPr>
        <w:t>However,</w:t>
      </w:r>
      <w:r w:rsidR="00D91DAC">
        <w:rPr>
          <w:lang w:eastAsia="zh-CN"/>
        </w:rPr>
        <w:t xml:space="preserve"> one UE can only monitor one CORESET in SBFD symbols </w:t>
      </w:r>
      <w:r w:rsidR="00CC013F">
        <w:rPr>
          <w:lang w:eastAsia="zh-CN"/>
        </w:rPr>
        <w:t>or</w:t>
      </w:r>
      <w:r w:rsidR="00D91DAC">
        <w:rPr>
          <w:lang w:eastAsia="zh-CN"/>
        </w:rPr>
        <w:t xml:space="preserve"> non-SBFD symbols</w:t>
      </w:r>
      <w:r w:rsidR="00351F28">
        <w:rPr>
          <w:lang w:eastAsia="zh-CN"/>
        </w:rPr>
        <w:t>, and the PDCCH scheduling flexibility will be reduced as well as increases blocking probability, c</w:t>
      </w:r>
      <w:r w:rsidR="0037688D">
        <w:rPr>
          <w:lang w:eastAsia="zh-CN"/>
        </w:rPr>
        <w:t>ompared with legacy TDD that UE can monitor two CORESETs in the same symbol</w:t>
      </w:r>
      <w:r w:rsidR="00815DAD">
        <w:rPr>
          <w:lang w:eastAsia="zh-CN"/>
        </w:rPr>
        <w:t xml:space="preserve">. Thus, some enhancements on </w:t>
      </w:r>
      <w:r w:rsidR="00F66F0A">
        <w:rPr>
          <w:lang w:eastAsia="zh-CN"/>
        </w:rPr>
        <w:t>CORESET resource</w:t>
      </w:r>
      <w:r w:rsidR="00815DAD">
        <w:rPr>
          <w:lang w:eastAsia="zh-CN"/>
        </w:rPr>
        <w:t xml:space="preserve"> allocation </w:t>
      </w:r>
      <w:r w:rsidR="00534D89">
        <w:rPr>
          <w:lang w:eastAsia="zh-CN"/>
        </w:rPr>
        <w:t xml:space="preserve">should be supported </w:t>
      </w:r>
      <w:r w:rsidR="00815DAD">
        <w:rPr>
          <w:lang w:eastAsia="zh-CN"/>
        </w:rPr>
        <w:t xml:space="preserve">to maintain the </w:t>
      </w:r>
      <w:proofErr w:type="spellStart"/>
      <w:r w:rsidR="00815DAD">
        <w:rPr>
          <w:lang w:eastAsia="zh-CN"/>
        </w:rPr>
        <w:t>gNB’s</w:t>
      </w:r>
      <w:proofErr w:type="spellEnd"/>
      <w:r w:rsidR="00815DAD">
        <w:rPr>
          <w:lang w:eastAsia="zh-CN"/>
        </w:rPr>
        <w:t xml:space="preserve"> PDCCH scheduling flexibility.</w:t>
      </w:r>
    </w:p>
    <w:p w14:paraId="3A1838D2" w14:textId="358B5E58" w:rsidR="00AE2D82" w:rsidRDefault="00B36C30" w:rsidP="00815DAD">
      <w:pPr>
        <w:jc w:val="both"/>
        <w:rPr>
          <w:rFonts w:eastAsia="Malgun Gothic" w:cs="Times"/>
          <w:bCs/>
          <w:lang w:val="en-US" w:eastAsia="zh-CN"/>
        </w:rPr>
      </w:pPr>
      <w:r>
        <w:rPr>
          <w:lang w:eastAsia="zh-CN"/>
        </w:rPr>
        <w:t xml:space="preserve">Regarding the five options raised in last RAN1 meeting, </w:t>
      </w:r>
      <w:r w:rsidR="009B2E36">
        <w:rPr>
          <w:lang w:eastAsia="zh-CN"/>
        </w:rPr>
        <w:t xml:space="preserve">we think Option 1 is a promising solution. </w:t>
      </w:r>
      <w:r w:rsidR="00AE2D82">
        <w:rPr>
          <w:lang w:eastAsia="zh-CN"/>
        </w:rPr>
        <w:t xml:space="preserve">For Option 2, the PDCCH detection performance will be reduced if rate-matching or puncturing is conducted. For Option 3, the PDCCH blocking probability is large and the valid PDCCH candidates may be very limited, especially for interleaving based CORESET resource allocation. For Option 4 and Option 5, actually they cannot resolve the issue we discuss above, that UE can only monitor one CORESET </w:t>
      </w:r>
      <w:r w:rsidR="00CA72EE">
        <w:rPr>
          <w:lang w:eastAsia="zh-CN"/>
        </w:rPr>
        <w:t>in SBFD symbols</w:t>
      </w:r>
      <w:r w:rsidR="00AE2D82">
        <w:rPr>
          <w:lang w:eastAsia="zh-CN"/>
        </w:rPr>
        <w:t xml:space="preserve">. For Option 1, there is no restriction on CORESET resource allocations and search space configurations. That is for one CORESET, when </w:t>
      </w:r>
      <w:r w:rsidR="00102F61">
        <w:rPr>
          <w:lang w:eastAsia="zh-CN"/>
        </w:rPr>
        <w:t xml:space="preserve">one </w:t>
      </w:r>
      <w:r w:rsidR="00AE2D82">
        <w:rPr>
          <w:lang w:eastAsia="zh-CN"/>
        </w:rPr>
        <w:t xml:space="preserve">UE monitors it in non-SBFD symbols, all the resource are valid. And when </w:t>
      </w:r>
      <w:r w:rsidR="00C16674">
        <w:rPr>
          <w:lang w:eastAsia="zh-CN"/>
        </w:rPr>
        <w:t xml:space="preserve">the </w:t>
      </w:r>
      <w:r w:rsidR="00AE2D82">
        <w:rPr>
          <w:lang w:eastAsia="zh-CN"/>
        </w:rPr>
        <w:t xml:space="preserve">UE monitors it in SBFD symbols, the valid CORESET resource is </w:t>
      </w:r>
      <w:r w:rsidR="00AE2D82" w:rsidRPr="00FE41DE">
        <w:rPr>
          <w:rFonts w:eastAsia="Malgun Gothic" w:cs="Times"/>
          <w:bCs/>
          <w:lang w:val="en-US" w:eastAsia="zh-CN"/>
        </w:rPr>
        <w:t>derived by excluding frequency resources outside DL subband (s)</w:t>
      </w:r>
      <w:r w:rsidR="00AE2D82">
        <w:rPr>
          <w:rFonts w:eastAsia="Malgun Gothic" w:cs="Times"/>
          <w:bCs/>
          <w:lang w:val="en-US" w:eastAsia="zh-CN"/>
        </w:rPr>
        <w:t xml:space="preserve"> and the CCE-to-REG mapping is </w:t>
      </w:r>
      <w:r w:rsidR="00796EE2">
        <w:rPr>
          <w:rFonts w:eastAsia="Malgun Gothic" w:cs="Times"/>
          <w:bCs/>
          <w:lang w:val="en-US" w:eastAsia="zh-CN"/>
        </w:rPr>
        <w:t>also determined by valid CORESET resource.</w:t>
      </w:r>
    </w:p>
    <w:p w14:paraId="0A13B139" w14:textId="4FE0CB33" w:rsidR="00EE2D80" w:rsidRPr="00EE2D80" w:rsidRDefault="00815DAD" w:rsidP="00EE2D80">
      <w:pPr>
        <w:jc w:val="both"/>
        <w:rPr>
          <w:rFonts w:eastAsiaTheme="minorEastAsia"/>
          <w:lang w:eastAsia="zh-CN"/>
        </w:rPr>
      </w:pPr>
      <w:r>
        <w:rPr>
          <w:b/>
          <w:i/>
          <w:u w:val="single"/>
        </w:rPr>
        <w:t xml:space="preserve">Proposal </w:t>
      </w:r>
      <w:r w:rsidR="0090030B">
        <w:rPr>
          <w:b/>
          <w:i/>
          <w:u w:val="single"/>
        </w:rPr>
        <w:t>3</w:t>
      </w:r>
      <w:r w:rsidR="00945179">
        <w:rPr>
          <w:b/>
          <w:i/>
          <w:u w:val="single"/>
        </w:rPr>
        <w:t>1</w:t>
      </w:r>
      <w:r>
        <w:rPr>
          <w:b/>
          <w:i/>
          <w:u w:val="single"/>
          <w:lang w:eastAsia="zh-CN"/>
        </w:rPr>
        <w:t xml:space="preserve">: </w:t>
      </w:r>
      <w:r w:rsidR="008E16A0">
        <w:rPr>
          <w:rFonts w:eastAsia="微软雅黑" w:cs="Times"/>
        </w:rPr>
        <w:t>F</w:t>
      </w:r>
      <w:r w:rsidR="008E16A0" w:rsidRPr="00054D1D">
        <w:rPr>
          <w:rFonts w:eastAsia="微软雅黑" w:cs="Times"/>
        </w:rPr>
        <w:t>or SBFD-aware UE</w:t>
      </w:r>
      <w:r w:rsidR="00FF2B12">
        <w:rPr>
          <w:rFonts w:eastAsia="微软雅黑" w:cs="Times"/>
        </w:rPr>
        <w:t xml:space="preserve">, </w:t>
      </w:r>
      <w:r w:rsidR="00EE2D80" w:rsidRPr="00EE2D80">
        <w:rPr>
          <w:rFonts w:eastAsia="微软雅黑" w:cs="Times"/>
        </w:rPr>
        <w:t>Option 1: Separate valid resources for the CORESET in SBFD symbols and in non-SBFD symbols</w:t>
      </w:r>
      <w:r w:rsidR="00EE2D80">
        <w:rPr>
          <w:rFonts w:eastAsia="微软雅黑" w:cs="Times"/>
        </w:rPr>
        <w:t xml:space="preserve"> is </w:t>
      </w:r>
      <w:r w:rsidR="00FF2B12">
        <w:rPr>
          <w:rFonts w:eastAsia="微软雅黑" w:cs="Times"/>
        </w:rPr>
        <w:t>support</w:t>
      </w:r>
      <w:r w:rsidR="00EE2D80">
        <w:rPr>
          <w:rFonts w:eastAsia="微软雅黑" w:cs="Times"/>
        </w:rPr>
        <w:t>ed.</w:t>
      </w:r>
    </w:p>
    <w:p w14:paraId="6CAB9995" w14:textId="5EF8A50C" w:rsidR="00AD16D9" w:rsidRPr="005F1AD0" w:rsidRDefault="00AD16D9" w:rsidP="00AD16D9">
      <w:pPr>
        <w:rPr>
          <w:b/>
          <w:bCs/>
          <w:i/>
          <w:iCs/>
          <w:u w:val="single"/>
        </w:rPr>
      </w:pPr>
      <w:r>
        <w:rPr>
          <w:b/>
          <w:bCs/>
          <w:i/>
          <w:iCs/>
          <w:u w:val="single"/>
        </w:rPr>
        <w:t>DCI size determination</w:t>
      </w:r>
    </w:p>
    <w:p w14:paraId="0D3CAF5E" w14:textId="77777777" w:rsidR="00815DAD" w:rsidRDefault="00815DAD" w:rsidP="00815DAD">
      <w:pPr>
        <w:jc w:val="both"/>
        <w:rPr>
          <w:lang w:eastAsia="zh-CN"/>
        </w:rPr>
      </w:pPr>
      <w:r>
        <w:rPr>
          <w:rFonts w:eastAsiaTheme="minorEastAsia"/>
          <w:lang w:eastAsia="zh-CN"/>
        </w:rPr>
        <w:t>A</w:t>
      </w:r>
      <w:r>
        <w:rPr>
          <w:rFonts w:eastAsiaTheme="minorEastAsia" w:hint="eastAsia"/>
          <w:lang w:eastAsia="zh-CN"/>
        </w:rPr>
        <w:t>n</w:t>
      </w:r>
      <w:r>
        <w:rPr>
          <w:rFonts w:eastAsiaTheme="minorEastAsia"/>
          <w:lang w:eastAsia="zh-CN"/>
        </w:rPr>
        <w:t xml:space="preserve">other issue needs consideration is the DCI size determination. </w:t>
      </w:r>
      <w:r>
        <w:rPr>
          <w:rFonts w:hint="eastAsia"/>
          <w:lang w:eastAsia="zh-CN"/>
        </w:rPr>
        <w:t>A</w:t>
      </w:r>
      <w:r>
        <w:rPr>
          <w:lang w:eastAsia="zh-CN"/>
        </w:rPr>
        <w:t>ssume there are 20MHz (about 51 RB) in UL SBFD subband and UE’s UL BWP is 100MHz (273 RB),</w:t>
      </w:r>
      <w:r>
        <w:rPr>
          <w:rFonts w:eastAsiaTheme="minorEastAsia"/>
          <w:lang w:val="en-US" w:eastAsia="zh-CN"/>
        </w:rPr>
        <w:t xml:space="preserve"> if the FDRA field size is according to the size of UL subband (for scheduling UL subband) and UL BWP (for scheduling UL BWP) respectively, there will be two different UL grant DCI sizes. </w:t>
      </w:r>
      <w:r>
        <w:rPr>
          <w:rFonts w:hint="eastAsia"/>
          <w:lang w:eastAsia="zh-CN"/>
        </w:rPr>
        <w:t>N</w:t>
      </w:r>
      <w:r>
        <w:rPr>
          <w:lang w:eastAsia="zh-CN"/>
        </w:rPr>
        <w:t xml:space="preserve">evertheless, in current spec, the total number of different DCI sizes configured to monitor for a serving cell is limited, which restricts the potential enhancement on DCI payload reduction. </w:t>
      </w:r>
    </w:p>
    <w:p w14:paraId="6C20737A" w14:textId="77777777" w:rsidR="00815DAD" w:rsidRPr="00EF1C8E" w:rsidRDefault="00815DAD" w:rsidP="00815DAD">
      <w:pPr>
        <w:jc w:val="both"/>
        <w:rPr>
          <w:lang w:eastAsia="zh-CN"/>
        </w:rPr>
      </w:pPr>
      <w:r>
        <w:rPr>
          <w:lang w:eastAsia="zh-CN"/>
        </w:rPr>
        <w:t xml:space="preserve">Therefore, further enhancement on DCI size determination/alignment can be. The first approach is determining the FDRA field bitlength by the maximum of {BWP size, subband size} to maintain only one DCI size for SBFD symbol and non-SBFD symbol. The second approach is to align the DCI size per CORESET, and for each CORESET, the total number of different DCI sizes configured to monitor is limited to 3 or 4, while, for the whole serving cell, the total number of different DCI sizes configured to monitor can exceed 3 or 4. In this case, DCI formats specific to SBFD subband can be gathered in one CORESET, and others DCI formats can be gathered in another CORESET. </w:t>
      </w:r>
    </w:p>
    <w:p w14:paraId="33FAF05B" w14:textId="1CED19CA" w:rsidR="00815DAD" w:rsidRDefault="00815DAD" w:rsidP="00815DAD">
      <w:pPr>
        <w:jc w:val="both"/>
        <w:rPr>
          <w:b/>
          <w:i/>
          <w:u w:val="single"/>
          <w:lang w:eastAsia="zh-CN"/>
        </w:rPr>
      </w:pPr>
      <w:r>
        <w:rPr>
          <w:b/>
          <w:i/>
          <w:u w:val="single"/>
        </w:rPr>
        <w:lastRenderedPageBreak/>
        <w:t xml:space="preserve">Proposal </w:t>
      </w:r>
      <w:r w:rsidR="0090030B">
        <w:rPr>
          <w:b/>
          <w:i/>
          <w:u w:val="single"/>
        </w:rPr>
        <w:t>3</w:t>
      </w:r>
      <w:r w:rsidR="00945179">
        <w:rPr>
          <w:b/>
          <w:i/>
          <w:u w:val="single"/>
        </w:rPr>
        <w:t>2</w:t>
      </w:r>
      <w:r>
        <w:rPr>
          <w:b/>
          <w:i/>
          <w:u w:val="single"/>
          <w:lang w:eastAsia="zh-CN"/>
        </w:rPr>
        <w:t xml:space="preserve">: </w:t>
      </w:r>
      <w:r w:rsidRPr="00074A0C">
        <w:rPr>
          <w:rFonts w:ascii="Times" w:eastAsiaTheme="minorEastAsia" w:hAnsi="Times"/>
          <w:szCs w:val="24"/>
        </w:rPr>
        <w:t>For a single DCI format</w:t>
      </w:r>
      <w:r>
        <w:rPr>
          <w:rFonts w:ascii="Times" w:eastAsiaTheme="minorEastAsia" w:hAnsi="Times"/>
          <w:szCs w:val="24"/>
        </w:rPr>
        <w:t xml:space="preserve"> used to schedule PDSCH/PUSCH in SBFD symbol/slot or non-SBFD symbol/slot</w:t>
      </w:r>
      <w:r w:rsidRPr="00074A0C">
        <w:rPr>
          <w:rFonts w:ascii="Times" w:eastAsiaTheme="minorEastAsia" w:hAnsi="Times"/>
          <w:szCs w:val="24"/>
        </w:rPr>
        <w:t>, the following two options about the DCI size determination</w:t>
      </w:r>
      <w:r>
        <w:rPr>
          <w:rFonts w:ascii="Times" w:eastAsiaTheme="minorEastAsia" w:hAnsi="Times"/>
          <w:szCs w:val="24"/>
        </w:rPr>
        <w:t xml:space="preserve"> can be </w:t>
      </w:r>
      <w:r w:rsidRPr="00F561B0">
        <w:rPr>
          <w:rFonts w:ascii="Times" w:eastAsiaTheme="minorEastAsia" w:hAnsi="Times"/>
          <w:szCs w:val="24"/>
        </w:rPr>
        <w:t>further stud</w:t>
      </w:r>
      <w:r>
        <w:rPr>
          <w:rFonts w:ascii="Times" w:eastAsiaTheme="minorEastAsia" w:hAnsi="Times"/>
          <w:szCs w:val="24"/>
        </w:rPr>
        <w:t>ied</w:t>
      </w:r>
      <w:r w:rsidRPr="00074A0C">
        <w:rPr>
          <w:rFonts w:ascii="Times" w:eastAsiaTheme="minorEastAsia" w:hAnsi="Times"/>
          <w:szCs w:val="24"/>
        </w:rPr>
        <w:t>:</w:t>
      </w:r>
    </w:p>
    <w:p w14:paraId="3CE38F3A" w14:textId="77777777" w:rsidR="00815DAD" w:rsidRPr="00074A0C" w:rsidRDefault="00815DAD" w:rsidP="005B258A">
      <w:pPr>
        <w:pStyle w:val="aff3"/>
        <w:numPr>
          <w:ilvl w:val="0"/>
          <w:numId w:val="32"/>
        </w:numPr>
        <w:ind w:leftChars="0"/>
        <w:jc w:val="both"/>
        <w:rPr>
          <w:rFonts w:eastAsiaTheme="minorEastAsia"/>
        </w:rPr>
      </w:pPr>
      <w:r w:rsidRPr="005B258A">
        <w:rPr>
          <w:bCs/>
          <w:lang w:eastAsia="zh-CN"/>
        </w:rPr>
        <w:t>Option</w:t>
      </w:r>
      <w:r>
        <w:rPr>
          <w:rFonts w:eastAsiaTheme="minorEastAsia"/>
        </w:rPr>
        <w:t xml:space="preserve"> 1: The same DCI size is used for scheduling SBFD symbol/slot or non-SBFD symbol/slot, e.g., the FDRA field size is determined on the maximum value of UL subband in SBFD symbol/slot and UL BWP</w:t>
      </w:r>
      <w:r w:rsidRPr="00F0204A">
        <w:rPr>
          <w:rFonts w:eastAsiaTheme="minorEastAsia"/>
        </w:rPr>
        <w:t xml:space="preserve"> </w:t>
      </w:r>
      <w:r>
        <w:rPr>
          <w:rFonts w:eastAsiaTheme="minorEastAsia"/>
        </w:rPr>
        <w:t>in non-SBFD symbol/slot;</w:t>
      </w:r>
    </w:p>
    <w:p w14:paraId="5906773D" w14:textId="3127EED3" w:rsidR="00815DAD" w:rsidRPr="0021425C" w:rsidRDefault="00815DAD" w:rsidP="005B258A">
      <w:pPr>
        <w:pStyle w:val="aff3"/>
        <w:numPr>
          <w:ilvl w:val="0"/>
          <w:numId w:val="32"/>
        </w:numPr>
        <w:ind w:leftChars="0"/>
        <w:jc w:val="both"/>
        <w:rPr>
          <w:rFonts w:eastAsiaTheme="minorEastAsia"/>
        </w:rPr>
      </w:pPr>
      <w:r>
        <w:rPr>
          <w:rFonts w:eastAsiaTheme="minorEastAsia"/>
        </w:rPr>
        <w:t xml:space="preserve">Option 2: Different DCI sizes are used for scheduling SBFD symbol/slot and non-SBFD symbol/slot respectively and the </w:t>
      </w:r>
      <w:r>
        <w:rPr>
          <w:lang w:eastAsia="zh-CN"/>
        </w:rPr>
        <w:t xml:space="preserve">DCI size </w:t>
      </w:r>
      <w:r w:rsidRPr="00074A0C">
        <w:rPr>
          <w:rFonts w:eastAsiaTheme="minorEastAsia"/>
        </w:rPr>
        <w:t>alignment</w:t>
      </w:r>
      <w:r>
        <w:rPr>
          <w:lang w:eastAsia="zh-CN"/>
        </w:rPr>
        <w:t xml:space="preserve"> can be performed per CORESET.</w:t>
      </w:r>
    </w:p>
    <w:p w14:paraId="7AA8FFB0" w14:textId="77777777" w:rsidR="0084030C" w:rsidRDefault="00000000">
      <w:pPr>
        <w:pStyle w:val="1"/>
        <w:jc w:val="both"/>
        <w:rPr>
          <w:rFonts w:ascii="Times New Roman" w:eastAsiaTheme="minorEastAsia" w:hAnsi="Times New Roman"/>
          <w:lang w:eastAsia="zh-CN"/>
        </w:rPr>
      </w:pPr>
      <w:r>
        <w:rPr>
          <w:rFonts w:ascii="Times New Roman" w:eastAsiaTheme="minorEastAsia" w:hAnsi="Times New Roman"/>
          <w:lang w:eastAsia="zh-CN"/>
        </w:rPr>
        <w:t>Conclusions</w:t>
      </w:r>
    </w:p>
    <w:p w14:paraId="4065F940" w14:textId="0F69C884" w:rsidR="0084030C" w:rsidRDefault="00000000">
      <w:pPr>
        <w:jc w:val="both"/>
        <w:rPr>
          <w:lang w:eastAsia="zh-CN"/>
        </w:rPr>
      </w:pPr>
      <w:r>
        <w:rPr>
          <w:lang w:eastAsia="zh-CN"/>
        </w:rPr>
        <w:t>In this contribution, the possible solutions</w:t>
      </w:r>
      <w:r w:rsidR="00247F99">
        <w:rPr>
          <w:lang w:eastAsia="zh-CN"/>
        </w:rPr>
        <w:t xml:space="preserve"> </w:t>
      </w:r>
      <w:r>
        <w:rPr>
          <w:lang w:eastAsia="zh-CN"/>
        </w:rPr>
        <w:t>and interference handling of SBFD are discussed and the following proposals are made.</w:t>
      </w:r>
    </w:p>
    <w:p w14:paraId="0419B6A6" w14:textId="77777777" w:rsidR="00AA4DCB" w:rsidRDefault="00AA4DCB" w:rsidP="00AA4DCB">
      <w:pPr>
        <w:jc w:val="center"/>
        <w:rPr>
          <w:lang w:eastAsia="zh-CN"/>
        </w:rPr>
      </w:pPr>
      <w:r w:rsidRPr="00F8495A">
        <w:rPr>
          <w:b/>
          <w:bCs/>
          <w:i/>
          <w:iCs/>
          <w:u w:val="single"/>
        </w:rPr>
        <w:t>Inter-</w:t>
      </w:r>
      <w:r>
        <w:rPr>
          <w:b/>
          <w:bCs/>
          <w:i/>
          <w:iCs/>
          <w:u w:val="single"/>
        </w:rPr>
        <w:t>UE</w:t>
      </w:r>
      <w:r w:rsidRPr="00F8495A">
        <w:rPr>
          <w:b/>
          <w:bCs/>
          <w:i/>
          <w:iCs/>
          <w:u w:val="single"/>
        </w:rPr>
        <w:t xml:space="preserve"> inter-subband CLI handling</w:t>
      </w:r>
    </w:p>
    <w:p w14:paraId="06C25D13" w14:textId="7AF6D5CF" w:rsidR="00771332" w:rsidRDefault="00771332" w:rsidP="00771332">
      <w:pPr>
        <w:rPr>
          <w:lang w:eastAsia="zh-CN"/>
        </w:rPr>
      </w:pPr>
      <w:r>
        <w:rPr>
          <w:b/>
          <w:i/>
          <w:u w:val="single"/>
        </w:rPr>
        <w:t>Proposal 1:</w:t>
      </w:r>
      <w:r w:rsidRPr="00074A0C">
        <w:rPr>
          <w:lang w:eastAsia="zh-CN"/>
        </w:rPr>
        <w:t xml:space="preserve"> </w:t>
      </w:r>
      <w:r w:rsidRPr="0065084B">
        <w:t xml:space="preserve">For </w:t>
      </w:r>
      <w:r w:rsidRPr="0065084B">
        <w:rPr>
          <w:lang w:eastAsia="zh-CN"/>
        </w:rPr>
        <w:t>inter-UE inter-subband CLI measurement</w:t>
      </w:r>
      <w:r>
        <w:rPr>
          <w:lang w:eastAsia="zh-CN"/>
        </w:rPr>
        <w:t xml:space="preserve"> </w:t>
      </w:r>
      <w:r w:rsidRPr="0065084B">
        <w:rPr>
          <w:lang w:eastAsia="zh-CN"/>
        </w:rPr>
        <w:t>Method#1</w:t>
      </w:r>
      <w:r>
        <w:rPr>
          <w:lang w:eastAsia="zh-CN"/>
        </w:rPr>
        <w:t xml:space="preserve">, </w:t>
      </w:r>
      <w:r w:rsidRPr="0065084B">
        <w:rPr>
          <w:lang w:eastAsia="zh-CN"/>
        </w:rPr>
        <w:t>SINR can</w:t>
      </w:r>
      <w:r>
        <w:rPr>
          <w:lang w:eastAsia="zh-CN"/>
        </w:rPr>
        <w:t xml:space="preserve"> also</w:t>
      </w:r>
      <w:r w:rsidRPr="0065084B">
        <w:rPr>
          <w:lang w:eastAsia="zh-CN"/>
        </w:rPr>
        <w:t xml:space="preserve"> be measured</w:t>
      </w:r>
      <w:r>
        <w:rPr>
          <w:lang w:eastAsia="zh-CN"/>
        </w:rPr>
        <w:t>.</w:t>
      </w:r>
    </w:p>
    <w:p w14:paraId="34D50FF1" w14:textId="77777777" w:rsidR="000D6682" w:rsidRDefault="000D6682" w:rsidP="000D6682">
      <w:pPr>
        <w:jc w:val="both"/>
        <w:rPr>
          <w:lang w:eastAsia="zh-CN"/>
        </w:rPr>
      </w:pPr>
      <w:r>
        <w:rPr>
          <w:b/>
          <w:i/>
          <w:u w:val="single"/>
        </w:rPr>
        <w:t>Proposal 2:</w:t>
      </w:r>
      <w:r w:rsidRPr="00074A0C">
        <w:rPr>
          <w:lang w:eastAsia="zh-CN"/>
        </w:rPr>
        <w:t xml:space="preserve"> </w:t>
      </w:r>
      <w:r w:rsidRPr="0065084B">
        <w:t xml:space="preserve">For </w:t>
      </w:r>
      <w:r w:rsidRPr="0065084B">
        <w:rPr>
          <w:lang w:eastAsia="zh-CN"/>
        </w:rPr>
        <w:t>inter-UE</w:t>
      </w:r>
      <w:r w:rsidRPr="003D6795">
        <w:rPr>
          <w:rFonts w:eastAsia="Malgun Gothic" w:cs="Times"/>
          <w:lang w:eastAsia="zh-CN"/>
        </w:rPr>
        <w:t xml:space="preserve"> CLI-RSSI measurement/report across </w:t>
      </w:r>
      <w:r w:rsidRPr="003D6795">
        <w:rPr>
          <w:rFonts w:eastAsia="Malgun Gothic" w:cs="Times"/>
        </w:rPr>
        <w:t xml:space="preserve">downlink </w:t>
      </w:r>
      <w:proofErr w:type="spellStart"/>
      <w:r w:rsidRPr="003D6795">
        <w:rPr>
          <w:rFonts w:eastAsia="Malgun Gothic" w:cs="Times"/>
        </w:rPr>
        <w:t>subbands</w:t>
      </w:r>
      <w:proofErr w:type="spellEnd"/>
      <w:r>
        <w:rPr>
          <w:lang w:eastAsia="zh-CN"/>
        </w:rPr>
        <w:t xml:space="preserve">, </w:t>
      </w:r>
      <w:r w:rsidRPr="003D6795">
        <w:rPr>
          <w:rFonts w:ascii="Times" w:eastAsia="Malgun Gothic" w:hAnsi="Times" w:cs="Times"/>
          <w:lang w:eastAsia="zh-CN"/>
        </w:rPr>
        <w:t>Method#1</w:t>
      </w:r>
      <w:r w:rsidRPr="0065084B">
        <w:rPr>
          <w:lang w:eastAsia="zh-CN"/>
        </w:rPr>
        <w:t xml:space="preserve"> </w:t>
      </w:r>
      <w:r>
        <w:rPr>
          <w:rFonts w:hint="eastAsia"/>
          <w:lang w:eastAsia="zh-CN"/>
        </w:rPr>
        <w:t>is</w:t>
      </w:r>
      <w:r>
        <w:rPr>
          <w:lang w:eastAsia="zh-CN"/>
        </w:rPr>
        <w:t xml:space="preserve"> </w:t>
      </w:r>
      <w:r>
        <w:rPr>
          <w:rFonts w:hint="eastAsia"/>
          <w:lang w:eastAsia="zh-CN"/>
        </w:rPr>
        <w:t>considered</w:t>
      </w:r>
      <w:r>
        <w:rPr>
          <w:lang w:eastAsia="zh-CN"/>
        </w:rPr>
        <w:t xml:space="preserve"> </w:t>
      </w:r>
      <w:r>
        <w:rPr>
          <w:rFonts w:hint="eastAsia"/>
          <w:lang w:eastAsia="zh-CN"/>
        </w:rPr>
        <w:t>as</w:t>
      </w:r>
      <w:r>
        <w:rPr>
          <w:lang w:eastAsia="zh-CN"/>
        </w:rPr>
        <w:t xml:space="preserve"> baseline and </w:t>
      </w:r>
      <w:r w:rsidRPr="003D6795">
        <w:rPr>
          <w:rFonts w:ascii="Times" w:eastAsia="Malgun Gothic" w:hAnsi="Times" w:cs="Times"/>
          <w:lang w:eastAsia="zh-CN"/>
        </w:rPr>
        <w:t>Method#3</w:t>
      </w:r>
      <w:r>
        <w:rPr>
          <w:rFonts w:ascii="Times" w:eastAsia="Malgun Gothic" w:hAnsi="Times" w:cs="Times"/>
          <w:lang w:eastAsia="zh-CN"/>
        </w:rPr>
        <w:t xml:space="preserve"> can be further studied with the similar design as non-continuous CSI-RS resource allocation and CSI report</w:t>
      </w:r>
      <w:r>
        <w:rPr>
          <w:lang w:eastAsia="zh-CN"/>
        </w:rPr>
        <w:t>.</w:t>
      </w:r>
    </w:p>
    <w:p w14:paraId="37DA3C49" w14:textId="77777777" w:rsidR="000D6682" w:rsidRPr="00AC1473" w:rsidRDefault="000D6682" w:rsidP="000D6682">
      <w:pPr>
        <w:jc w:val="both"/>
        <w:rPr>
          <w:lang w:eastAsia="zh-CN"/>
        </w:rPr>
      </w:pPr>
      <w:r>
        <w:rPr>
          <w:b/>
          <w:i/>
          <w:u w:val="single"/>
        </w:rPr>
        <w:t>Proposal 3:</w:t>
      </w:r>
      <w:r w:rsidRPr="00074A0C">
        <w:rPr>
          <w:lang w:eastAsia="zh-CN"/>
        </w:rPr>
        <w:t xml:space="preserve"> </w:t>
      </w:r>
      <w:r>
        <w:rPr>
          <w:lang w:eastAsia="zh-CN"/>
        </w:rPr>
        <w:t xml:space="preserve">Both uniform and non-uniform </w:t>
      </w:r>
      <w:r w:rsidRPr="003D6795">
        <w:rPr>
          <w:rFonts w:ascii="Times" w:eastAsia="Malgun Gothic" w:hAnsi="Times" w:cs="Times"/>
          <w:lang w:eastAsia="zh-CN"/>
        </w:rPr>
        <w:t>CLI-RSSI resource</w:t>
      </w:r>
      <w:r>
        <w:rPr>
          <w:rFonts w:ascii="Times" w:eastAsia="Malgun Gothic" w:hAnsi="Times" w:cs="Times"/>
          <w:lang w:eastAsia="zh-CN"/>
        </w:rPr>
        <w:t>/</w:t>
      </w:r>
      <w:r>
        <w:rPr>
          <w:lang w:eastAsia="zh-CN"/>
        </w:rPr>
        <w:t>CLI subband configuration</w:t>
      </w:r>
      <w:r w:rsidRPr="00A20370">
        <w:rPr>
          <w:lang w:eastAsia="zh-CN"/>
        </w:rPr>
        <w:t xml:space="preserve"> </w:t>
      </w:r>
      <w:r>
        <w:rPr>
          <w:lang w:eastAsia="zh-CN"/>
        </w:rPr>
        <w:t>can be supported t</w:t>
      </w:r>
      <w:r w:rsidRPr="00074A0C">
        <w:rPr>
          <w:lang w:eastAsia="zh-CN"/>
        </w:rPr>
        <w:t xml:space="preserve">o enable </w:t>
      </w:r>
      <w:r>
        <w:rPr>
          <w:lang w:eastAsia="zh-CN"/>
        </w:rPr>
        <w:t>inter-UE inter-subband CLI measurement Method#1.</w:t>
      </w:r>
    </w:p>
    <w:p w14:paraId="7E711DC4" w14:textId="77777777" w:rsidR="00847C1C" w:rsidRPr="00847C1C" w:rsidRDefault="00847C1C" w:rsidP="00847C1C">
      <w:pPr>
        <w:jc w:val="both"/>
        <w:rPr>
          <w:lang w:eastAsia="zh-CN"/>
        </w:rPr>
      </w:pPr>
      <w:r w:rsidRPr="00847C1C">
        <w:rPr>
          <w:b/>
          <w:i/>
          <w:u w:val="single"/>
        </w:rPr>
        <w:t>Proposal 4:</w:t>
      </w:r>
      <w:r w:rsidRPr="00847C1C">
        <w:rPr>
          <w:b/>
          <w:i/>
        </w:rPr>
        <w:t xml:space="preserve"> </w:t>
      </w:r>
      <w:r>
        <w:rPr>
          <w:lang w:eastAsia="zh-CN"/>
        </w:rPr>
        <w:t xml:space="preserve">Inter-UE inter-subband CLI measurement </w:t>
      </w:r>
      <w:r w:rsidRPr="00847C1C">
        <w:rPr>
          <w:rFonts w:eastAsiaTheme="minorEastAsia"/>
          <w:lang w:eastAsia="zh-CN"/>
        </w:rPr>
        <w:t>Method#2 and #3 can be supported to identify aggressor UE compared with Method#1.</w:t>
      </w:r>
    </w:p>
    <w:p w14:paraId="548FD213" w14:textId="77777777" w:rsidR="00847C1C" w:rsidRPr="008C0E2B" w:rsidRDefault="00847C1C" w:rsidP="00847C1C">
      <w:pPr>
        <w:jc w:val="both"/>
        <w:rPr>
          <w:lang w:eastAsia="zh-CN"/>
        </w:rPr>
      </w:pPr>
      <w:r w:rsidRPr="00847C1C">
        <w:rPr>
          <w:b/>
          <w:i/>
          <w:u w:val="single"/>
        </w:rPr>
        <w:t>Proposal 5:</w:t>
      </w:r>
      <w:r w:rsidRPr="00847C1C">
        <w:rPr>
          <w:b/>
          <w:i/>
        </w:rPr>
        <w:t xml:space="preserve"> </w:t>
      </w:r>
      <w:r w:rsidRPr="006F1EB9">
        <w:rPr>
          <w:lang w:eastAsia="zh-CN"/>
        </w:rPr>
        <w:t xml:space="preserve">For </w:t>
      </w:r>
      <w:r>
        <w:rPr>
          <w:lang w:eastAsia="zh-CN"/>
        </w:rPr>
        <w:t xml:space="preserve">inter-UE inter-subband CLI measurement </w:t>
      </w:r>
      <w:r w:rsidRPr="00847C1C">
        <w:rPr>
          <w:rFonts w:eastAsiaTheme="minorEastAsia"/>
          <w:lang w:eastAsia="zh-CN"/>
        </w:rPr>
        <w:t xml:space="preserve">Method#2 and #3, </w:t>
      </w:r>
      <w:r>
        <w:rPr>
          <w:lang w:eastAsia="zh-CN"/>
        </w:rPr>
        <w:t xml:space="preserve">the inter-UE </w:t>
      </w:r>
      <w:r w:rsidRPr="00847C1C">
        <w:rPr>
          <w:rFonts w:eastAsiaTheme="minorEastAsia"/>
          <w:lang w:eastAsia="zh-CN"/>
        </w:rPr>
        <w:t>inter-subband CLI modelling</w:t>
      </w:r>
      <w:r>
        <w:rPr>
          <w:lang w:eastAsia="zh-CN"/>
        </w:rPr>
        <w:t xml:space="preserve"> as well as the blocker model at UE side under discussing in AI 9.3.1 can be considered</w:t>
      </w:r>
      <w:r w:rsidRPr="00847C1C">
        <w:rPr>
          <w:rFonts w:eastAsiaTheme="minorEastAsia"/>
          <w:lang w:eastAsia="zh-CN"/>
        </w:rPr>
        <w:t xml:space="preserve"> </w:t>
      </w:r>
      <w:r w:rsidRPr="00847C1C">
        <w:rPr>
          <w:rFonts w:eastAsiaTheme="minorEastAsia"/>
          <w:lang w:val="en-US" w:eastAsia="zh-CN"/>
        </w:rPr>
        <w:t xml:space="preserve">to </w:t>
      </w:r>
      <w:r w:rsidRPr="00847C1C">
        <w:rPr>
          <w:rFonts w:eastAsiaTheme="minorEastAsia"/>
          <w:lang w:eastAsia="zh-CN"/>
        </w:rPr>
        <w:t xml:space="preserve">estimate the interference intensity of inter-UE inter-subband CLI from </w:t>
      </w:r>
      <w:r>
        <w:rPr>
          <w:lang w:eastAsia="zh-CN"/>
        </w:rPr>
        <w:t xml:space="preserve">CLI-SRS RSRP/RSSI. </w:t>
      </w:r>
    </w:p>
    <w:p w14:paraId="0199CB52" w14:textId="77777777" w:rsidR="00AA4DCB" w:rsidRPr="00847C1C" w:rsidRDefault="00AA4DCB">
      <w:pPr>
        <w:jc w:val="both"/>
        <w:rPr>
          <w:lang w:eastAsia="zh-CN"/>
        </w:rPr>
      </w:pPr>
    </w:p>
    <w:p w14:paraId="644E2CC4" w14:textId="3B15C086" w:rsidR="00F8495A" w:rsidRPr="00074A0C" w:rsidRDefault="00F8495A" w:rsidP="00074A0C">
      <w:pPr>
        <w:jc w:val="center"/>
        <w:rPr>
          <w:b/>
          <w:bCs/>
          <w:i/>
          <w:iCs/>
          <w:u w:val="single"/>
        </w:rPr>
      </w:pPr>
      <w:r w:rsidRPr="00F8495A">
        <w:rPr>
          <w:b/>
          <w:bCs/>
          <w:i/>
          <w:iCs/>
          <w:u w:val="single"/>
        </w:rPr>
        <w:t>Inter-gNB inter-subband CLI handling</w:t>
      </w:r>
    </w:p>
    <w:p w14:paraId="4587E396" w14:textId="652096D8" w:rsidR="00771332" w:rsidRDefault="00771332" w:rsidP="00771332">
      <w:pPr>
        <w:rPr>
          <w:lang w:val="en-US" w:eastAsia="zh-CN"/>
        </w:rPr>
      </w:pPr>
      <w:r>
        <w:rPr>
          <w:b/>
          <w:i/>
          <w:u w:val="single"/>
        </w:rPr>
        <w:t xml:space="preserve">Proposal </w:t>
      </w:r>
      <w:r w:rsidR="00685F88">
        <w:rPr>
          <w:b/>
          <w:i/>
          <w:u w:val="single"/>
        </w:rPr>
        <w:t>6</w:t>
      </w:r>
      <w:r>
        <w:rPr>
          <w:b/>
          <w:i/>
          <w:u w:val="single"/>
        </w:rPr>
        <w:t>:</w:t>
      </w:r>
      <w:r w:rsidRPr="00AD34F1">
        <w:rPr>
          <w:b/>
          <w:i/>
          <w:lang w:eastAsia="zh-CN"/>
        </w:rPr>
        <w:t xml:space="preserve"> </w:t>
      </w:r>
      <w:r>
        <w:t xml:space="preserve">For </w:t>
      </w:r>
      <w:r>
        <w:rPr>
          <w:lang w:eastAsia="zh-CN"/>
        </w:rPr>
        <w:t>inter-gNB inter-subband CLI measurement</w:t>
      </w:r>
      <w:r>
        <w:rPr>
          <w:lang w:val="en-US" w:eastAsia="zh-CN"/>
        </w:rPr>
        <w:t>, the following two methods can be further studied:</w:t>
      </w:r>
    </w:p>
    <w:p w14:paraId="0932D0CE" w14:textId="7E6E3328" w:rsidR="00771332" w:rsidRDefault="00771332" w:rsidP="00FC0BD7">
      <w:pPr>
        <w:pStyle w:val="aff3"/>
        <w:numPr>
          <w:ilvl w:val="0"/>
          <w:numId w:val="32"/>
        </w:numPr>
        <w:ind w:leftChars="0"/>
        <w:jc w:val="both"/>
        <w:rPr>
          <w:lang w:eastAsia="zh-CN"/>
        </w:rPr>
      </w:pPr>
      <w:r>
        <w:rPr>
          <w:rFonts w:eastAsiaTheme="minorEastAsia"/>
          <w:lang w:eastAsia="zh-CN"/>
        </w:rPr>
        <w:t>Method#1: victim gNB measures leakage interference strength from aggressor gNB within UL subband, e.g., RSSI</w:t>
      </w:r>
      <w:r w:rsidR="00365AA0">
        <w:rPr>
          <w:rFonts w:eastAsiaTheme="minorEastAsia"/>
          <w:lang w:eastAsia="zh-CN"/>
        </w:rPr>
        <w:t>;</w:t>
      </w:r>
    </w:p>
    <w:p w14:paraId="7D81241B" w14:textId="718B5C9F" w:rsidR="00771332" w:rsidRDefault="00771332" w:rsidP="00FC0BD7">
      <w:pPr>
        <w:pStyle w:val="aff3"/>
        <w:numPr>
          <w:ilvl w:val="0"/>
          <w:numId w:val="32"/>
        </w:numPr>
        <w:ind w:leftChars="0"/>
        <w:jc w:val="both"/>
        <w:rPr>
          <w:lang w:eastAsia="zh-CN"/>
        </w:rPr>
      </w:pPr>
      <w:r>
        <w:rPr>
          <w:rFonts w:eastAsiaTheme="minorEastAsia"/>
          <w:lang w:eastAsia="zh-CN"/>
        </w:rPr>
        <w:t>Method#2: victim gNB measures RSRP of aggressor gNB within DL subband</w:t>
      </w:r>
      <w:r w:rsidR="00365AA0">
        <w:rPr>
          <w:rFonts w:eastAsiaTheme="minorEastAsia"/>
          <w:lang w:eastAsia="zh-CN"/>
        </w:rPr>
        <w:t>.</w:t>
      </w:r>
    </w:p>
    <w:p w14:paraId="432E533F" w14:textId="130C8523" w:rsidR="00721C13" w:rsidRDefault="00721C13" w:rsidP="0094281E">
      <w:pPr>
        <w:jc w:val="both"/>
        <w:rPr>
          <w:lang w:val="en-US" w:eastAsia="zh-CN"/>
        </w:rPr>
      </w:pPr>
      <w:r w:rsidRPr="00721C13">
        <w:rPr>
          <w:b/>
          <w:i/>
          <w:u w:val="single"/>
        </w:rPr>
        <w:t xml:space="preserve">Proposal </w:t>
      </w:r>
      <w:r w:rsidR="00685F88">
        <w:rPr>
          <w:b/>
          <w:i/>
          <w:u w:val="single"/>
        </w:rPr>
        <w:t>7</w:t>
      </w:r>
      <w:r w:rsidRPr="00721C13">
        <w:rPr>
          <w:b/>
          <w:i/>
          <w:u w:val="single"/>
        </w:rPr>
        <w:t>:</w:t>
      </w:r>
      <w:r w:rsidRPr="00721C13">
        <w:rPr>
          <w:b/>
          <w:i/>
          <w:lang w:eastAsia="zh-CN"/>
        </w:rPr>
        <w:t xml:space="preserve"> </w:t>
      </w:r>
      <w:r>
        <w:rPr>
          <w:lang w:eastAsia="zh-CN"/>
        </w:rPr>
        <w:t>I</w:t>
      </w:r>
      <w:r w:rsidRPr="00074A0C">
        <w:rPr>
          <w:lang w:eastAsia="zh-CN"/>
        </w:rPr>
        <w:t xml:space="preserve">nter-gNB transmission coordination in </w:t>
      </w:r>
      <w:r w:rsidRPr="00721C13">
        <w:rPr>
          <w:rFonts w:hint="eastAsia"/>
          <w:lang w:val="en-US" w:eastAsia="zh-CN"/>
        </w:rPr>
        <w:t>orthogonal</w:t>
      </w:r>
      <w:r w:rsidRPr="00721C13">
        <w:rPr>
          <w:lang w:val="en-US" w:eastAsia="zh-CN"/>
        </w:rPr>
        <w:t xml:space="preserve"> </w:t>
      </w:r>
      <w:r w:rsidRPr="00721C13">
        <w:rPr>
          <w:rFonts w:eastAsiaTheme="minorEastAsia"/>
          <w:lang w:eastAsia="zh-CN"/>
        </w:rPr>
        <w:t>time-domain, frequency-domain or spatial-domain</w:t>
      </w:r>
      <w:r w:rsidRPr="00721C13">
        <w:rPr>
          <w:lang w:val="en-US" w:eastAsia="zh-CN"/>
        </w:rPr>
        <w:t xml:space="preserve"> resources can be supported to identify the strongest aggressor gNB in inter-gNB inter-subband CLI measurement Method#1.</w:t>
      </w:r>
    </w:p>
    <w:p w14:paraId="3A87449D" w14:textId="77777777" w:rsidR="00B97768" w:rsidRDefault="00B97768" w:rsidP="0094281E">
      <w:pPr>
        <w:jc w:val="both"/>
        <w:rPr>
          <w:lang w:val="en-US" w:eastAsia="zh-CN"/>
        </w:rPr>
      </w:pPr>
    </w:p>
    <w:p w14:paraId="7D275A87" w14:textId="38331C61" w:rsidR="0094281E" w:rsidRPr="0094281E" w:rsidRDefault="0094281E" w:rsidP="00074A0C">
      <w:pPr>
        <w:jc w:val="center"/>
        <w:rPr>
          <w:lang w:val="en-US" w:eastAsia="zh-CN"/>
        </w:rPr>
      </w:pPr>
      <w:r>
        <w:rPr>
          <w:b/>
          <w:bCs/>
          <w:i/>
          <w:iCs/>
          <w:u w:val="single"/>
        </w:rPr>
        <w:t>Subband time</w:t>
      </w:r>
      <w:r w:rsidR="003334FC">
        <w:rPr>
          <w:b/>
          <w:bCs/>
          <w:i/>
          <w:iCs/>
          <w:u w:val="single"/>
        </w:rPr>
        <w:t>-</w:t>
      </w:r>
      <w:r>
        <w:rPr>
          <w:b/>
          <w:bCs/>
          <w:i/>
          <w:iCs/>
          <w:u w:val="single"/>
        </w:rPr>
        <w:t xml:space="preserve">frequency </w:t>
      </w:r>
      <w:r w:rsidR="003334FC">
        <w:rPr>
          <w:b/>
          <w:bCs/>
          <w:i/>
          <w:iCs/>
          <w:u w:val="single"/>
        </w:rPr>
        <w:t xml:space="preserve">location </w:t>
      </w:r>
      <w:r>
        <w:rPr>
          <w:b/>
          <w:bCs/>
          <w:i/>
          <w:iCs/>
          <w:u w:val="single"/>
        </w:rPr>
        <w:t>indication</w:t>
      </w:r>
    </w:p>
    <w:p w14:paraId="22796E83" w14:textId="5213EF32" w:rsidR="00327525" w:rsidRDefault="00327525" w:rsidP="00327525">
      <w:pPr>
        <w:jc w:val="both"/>
        <w:rPr>
          <w:rFonts w:eastAsiaTheme="minorEastAsia"/>
          <w:lang w:val="en-US" w:eastAsia="zh-CN"/>
        </w:rPr>
      </w:pPr>
      <w:r>
        <w:rPr>
          <w:b/>
          <w:i/>
          <w:u w:val="single"/>
        </w:rPr>
        <w:t xml:space="preserve">Proposal </w:t>
      </w:r>
      <w:r w:rsidR="000B0B1D">
        <w:rPr>
          <w:b/>
          <w:i/>
          <w:u w:val="single"/>
        </w:rPr>
        <w:t>8</w:t>
      </w:r>
      <w:r>
        <w:rPr>
          <w:b/>
          <w:i/>
          <w:u w:val="single"/>
          <w:lang w:eastAsia="zh-CN"/>
        </w:rPr>
        <w:t xml:space="preserve">: </w:t>
      </w:r>
      <w:r>
        <w:rPr>
          <w:rFonts w:eastAsiaTheme="minorEastAsia"/>
          <w:lang w:eastAsia="zh-CN"/>
        </w:rPr>
        <w:t xml:space="preserve">For SBFD aware UE’s UL transmission, </w:t>
      </w:r>
      <w:r>
        <w:rPr>
          <w:rFonts w:eastAsiaTheme="minorEastAsia"/>
          <w:lang w:val="en-US" w:eastAsia="zh-CN"/>
        </w:rPr>
        <w:t xml:space="preserve">the available UL frequency resources in </w:t>
      </w:r>
      <w:r>
        <w:rPr>
          <w:rFonts w:eastAsiaTheme="minorEastAsia" w:hint="eastAsia"/>
          <w:lang w:val="en-US" w:eastAsia="zh-CN"/>
        </w:rPr>
        <w:t>SBFD</w:t>
      </w:r>
      <w:r>
        <w:rPr>
          <w:rFonts w:eastAsiaTheme="minorEastAsia"/>
          <w:lang w:val="en-US" w:eastAsia="zh-CN"/>
        </w:rPr>
        <w:t xml:space="preserve"> </w:t>
      </w:r>
      <w:r>
        <w:rPr>
          <w:rFonts w:eastAsiaTheme="minorEastAsia" w:hint="eastAsia"/>
          <w:lang w:val="en-US" w:eastAsia="zh-CN"/>
        </w:rPr>
        <w:t>sym</w:t>
      </w:r>
      <w:r>
        <w:rPr>
          <w:rFonts w:eastAsiaTheme="minorEastAsia"/>
          <w:lang w:val="en-US" w:eastAsia="zh-CN"/>
        </w:rPr>
        <w:t xml:space="preserve">bols is the intersection set of UL BWP and UL SBFD subband, i.e., available UL frequency resources in </w:t>
      </w:r>
      <w:r>
        <w:rPr>
          <w:rFonts w:eastAsiaTheme="minorEastAsia" w:hint="eastAsia"/>
          <w:lang w:val="en-US" w:eastAsia="zh-CN"/>
        </w:rPr>
        <w:t>SBFD</w:t>
      </w:r>
      <w:r>
        <w:rPr>
          <w:rFonts w:eastAsiaTheme="minorEastAsia"/>
          <w:lang w:val="en-US" w:eastAsia="zh-CN"/>
        </w:rPr>
        <w:t xml:space="preserve"> </w:t>
      </w:r>
      <w:r>
        <w:rPr>
          <w:rFonts w:eastAsiaTheme="minorEastAsia" w:hint="eastAsia"/>
          <w:lang w:val="en-US" w:eastAsia="zh-CN"/>
        </w:rPr>
        <w:t>sym</w:t>
      </w:r>
      <w:r>
        <w:rPr>
          <w:rFonts w:eastAsiaTheme="minorEastAsia"/>
          <w:lang w:val="en-US" w:eastAsia="zh-CN"/>
        </w:rPr>
        <w:t xml:space="preserve">bols = UL BWP </w:t>
      </w:r>
      <m:oMath>
        <m:r>
          <m:rPr>
            <m:sty m:val="p"/>
          </m:rPr>
          <w:rPr>
            <w:rFonts w:ascii="Cambria Math" w:eastAsiaTheme="minorEastAsia" w:hAnsi="Cambria Math"/>
            <w:lang w:val="en-US" w:eastAsia="zh-CN"/>
          </w:rPr>
          <m:t>∩</m:t>
        </m:r>
      </m:oMath>
      <w:r>
        <w:rPr>
          <w:rFonts w:eastAsiaTheme="minorEastAsia" w:hint="eastAsia"/>
          <w:lang w:val="en-US" w:eastAsia="zh-CN"/>
        </w:rPr>
        <w:t xml:space="preserve"> </w:t>
      </w:r>
      <w:r>
        <w:rPr>
          <w:rFonts w:eastAsiaTheme="minorEastAsia"/>
          <w:lang w:val="en-US" w:eastAsia="zh-CN"/>
        </w:rPr>
        <w:t>UL SBFD subband.</w:t>
      </w:r>
    </w:p>
    <w:p w14:paraId="27916B36" w14:textId="6FC020DC" w:rsidR="00327525" w:rsidRDefault="00327525" w:rsidP="00327525">
      <w:pPr>
        <w:jc w:val="both"/>
        <w:rPr>
          <w:rFonts w:eastAsiaTheme="minorEastAsia"/>
          <w:lang w:val="en-US" w:eastAsia="zh-CN"/>
        </w:rPr>
      </w:pPr>
      <w:r>
        <w:rPr>
          <w:b/>
          <w:i/>
          <w:u w:val="single"/>
        </w:rPr>
        <w:t xml:space="preserve">Proposal </w:t>
      </w:r>
      <w:r w:rsidR="000B0B1D">
        <w:rPr>
          <w:b/>
          <w:i/>
          <w:u w:val="single"/>
        </w:rPr>
        <w:t>9</w:t>
      </w:r>
      <w:r>
        <w:rPr>
          <w:b/>
          <w:i/>
          <w:u w:val="single"/>
          <w:lang w:eastAsia="zh-CN"/>
        </w:rPr>
        <w:t xml:space="preserve">: </w:t>
      </w:r>
      <w:r>
        <w:rPr>
          <w:rFonts w:eastAsiaTheme="minorEastAsia"/>
          <w:lang w:eastAsia="zh-CN"/>
        </w:rPr>
        <w:t xml:space="preserve">For SBFD aware UE’s DL reception, the </w:t>
      </w:r>
      <w:r>
        <w:rPr>
          <w:rFonts w:eastAsiaTheme="minorEastAsia"/>
          <w:lang w:val="en-US" w:eastAsia="zh-CN"/>
        </w:rPr>
        <w:t xml:space="preserve">available DL frequency resources in </w:t>
      </w:r>
      <w:r>
        <w:rPr>
          <w:rFonts w:eastAsiaTheme="minorEastAsia" w:hint="eastAsia"/>
          <w:lang w:val="en-US" w:eastAsia="zh-CN"/>
        </w:rPr>
        <w:t>SBFD</w:t>
      </w:r>
      <w:r>
        <w:rPr>
          <w:rFonts w:eastAsiaTheme="minorEastAsia"/>
          <w:lang w:val="en-US" w:eastAsia="zh-CN"/>
        </w:rPr>
        <w:t xml:space="preserve"> </w:t>
      </w:r>
      <w:r>
        <w:rPr>
          <w:rFonts w:eastAsiaTheme="minorEastAsia" w:hint="eastAsia"/>
          <w:lang w:val="en-US" w:eastAsia="zh-CN"/>
        </w:rPr>
        <w:t>sym</w:t>
      </w:r>
      <w:r>
        <w:rPr>
          <w:rFonts w:eastAsiaTheme="minorEastAsia"/>
          <w:lang w:val="en-US" w:eastAsia="zh-CN"/>
        </w:rPr>
        <w:t xml:space="preserve">bols is the difference set between DL BWP and UL SBFD subband, i.e., available DL frequency resources in </w:t>
      </w:r>
      <w:r>
        <w:rPr>
          <w:rFonts w:eastAsiaTheme="minorEastAsia" w:hint="eastAsia"/>
          <w:lang w:val="en-US" w:eastAsia="zh-CN"/>
        </w:rPr>
        <w:t>SBFD</w:t>
      </w:r>
      <w:r>
        <w:rPr>
          <w:rFonts w:eastAsiaTheme="minorEastAsia"/>
          <w:lang w:val="en-US" w:eastAsia="zh-CN"/>
        </w:rPr>
        <w:t xml:space="preserve"> </w:t>
      </w:r>
      <w:r>
        <w:rPr>
          <w:rFonts w:eastAsiaTheme="minorEastAsia" w:hint="eastAsia"/>
          <w:lang w:val="en-US" w:eastAsia="zh-CN"/>
        </w:rPr>
        <w:t>sym</w:t>
      </w:r>
      <w:r>
        <w:rPr>
          <w:rFonts w:eastAsiaTheme="minorEastAsia"/>
          <w:lang w:val="en-US" w:eastAsia="zh-CN"/>
        </w:rPr>
        <w:t xml:space="preserve">bols = DL BWP </w:t>
      </w:r>
      <m:oMath>
        <m:r>
          <m:rPr>
            <m:sty m:val="p"/>
          </m:rPr>
          <w:rPr>
            <w:rFonts w:ascii="Cambria Math" w:eastAsiaTheme="minorEastAsia" w:hAnsi="Cambria Math"/>
            <w:lang w:val="en-US" w:eastAsia="zh-CN"/>
          </w:rPr>
          <m:t>-</m:t>
        </m:r>
      </m:oMath>
      <w:r>
        <w:rPr>
          <w:rFonts w:eastAsiaTheme="minorEastAsia" w:hint="eastAsia"/>
          <w:lang w:val="en-US" w:eastAsia="zh-CN"/>
        </w:rPr>
        <w:t xml:space="preserve"> </w:t>
      </w:r>
      <w:r>
        <w:rPr>
          <w:rFonts w:eastAsiaTheme="minorEastAsia"/>
          <w:lang w:val="en-US" w:eastAsia="zh-CN"/>
        </w:rPr>
        <w:t>UL SBFD subband.</w:t>
      </w:r>
    </w:p>
    <w:p w14:paraId="10CAC55F" w14:textId="40B8827E" w:rsidR="00327525" w:rsidRDefault="00327525" w:rsidP="00327525">
      <w:pPr>
        <w:jc w:val="both"/>
        <w:rPr>
          <w:rFonts w:eastAsiaTheme="minorEastAsia"/>
          <w:lang w:eastAsia="zh-CN"/>
        </w:rPr>
      </w:pPr>
      <w:r>
        <w:rPr>
          <w:b/>
          <w:i/>
          <w:u w:val="single"/>
        </w:rPr>
        <w:t xml:space="preserve">Proposal </w:t>
      </w:r>
      <w:r w:rsidR="000B0B1D">
        <w:rPr>
          <w:b/>
          <w:i/>
          <w:u w:val="single"/>
        </w:rPr>
        <w:t>10</w:t>
      </w:r>
      <w:r>
        <w:rPr>
          <w:b/>
          <w:i/>
          <w:u w:val="single"/>
          <w:lang w:eastAsia="zh-CN"/>
        </w:rPr>
        <w:t>:</w:t>
      </w:r>
      <w:r>
        <w:rPr>
          <w:rFonts w:eastAsiaTheme="minorEastAsia"/>
          <w:lang w:eastAsia="zh-CN"/>
        </w:rPr>
        <w:t xml:space="preserve"> For SBFD aware UE’s DL reception, the </w:t>
      </w:r>
      <w:r>
        <w:rPr>
          <w:bCs/>
          <w:iCs/>
          <w:lang w:eastAsia="zh-CN"/>
        </w:rPr>
        <w:t xml:space="preserve">UL subband is defined as </w:t>
      </w:r>
      <w:r>
        <w:rPr>
          <w:rFonts w:eastAsiaTheme="minorEastAsia"/>
          <w:lang w:eastAsia="zh-CN"/>
        </w:rPr>
        <w:t xml:space="preserve">DL resource allocation enhancement information in SBFD slots/symbols without the explicit </w:t>
      </w:r>
      <w:r>
        <w:rPr>
          <w:rFonts w:eastAsiaTheme="minorEastAsia" w:hint="eastAsia"/>
          <w:lang w:eastAsia="zh-CN"/>
        </w:rPr>
        <w:t>D</w:t>
      </w:r>
      <w:r>
        <w:rPr>
          <w:rFonts w:eastAsiaTheme="minorEastAsia"/>
          <w:lang w:eastAsia="zh-CN"/>
        </w:rPr>
        <w:t>L subband frequency location indication.</w:t>
      </w:r>
    </w:p>
    <w:p w14:paraId="439164CA" w14:textId="77777777" w:rsidR="0081342B" w:rsidRDefault="0081342B" w:rsidP="0081342B">
      <w:pPr>
        <w:jc w:val="both"/>
        <w:rPr>
          <w:lang w:eastAsia="zh-CN"/>
        </w:rPr>
      </w:pPr>
      <w:r>
        <w:rPr>
          <w:b/>
          <w:i/>
          <w:u w:val="single"/>
        </w:rPr>
        <w:t>Proposal 11:</w:t>
      </w:r>
      <w:r w:rsidRPr="00D61A60">
        <w:rPr>
          <w:b/>
          <w:iCs/>
        </w:rPr>
        <w:t xml:space="preserve"> </w:t>
      </w:r>
      <w:r>
        <w:rPr>
          <w:lang w:eastAsia="zh-CN"/>
        </w:rPr>
        <w:t>The following principles can be considered</w:t>
      </w:r>
      <w:r>
        <w:rPr>
          <w:bCs/>
          <w:lang w:eastAsia="zh-CN"/>
        </w:rPr>
        <w:t xml:space="preserve"> to determine the maximum number of switching points </w:t>
      </w:r>
      <w:r w:rsidRPr="007556F7">
        <w:rPr>
          <w:rFonts w:hint="eastAsia"/>
          <w:lang w:eastAsia="zh-CN"/>
        </w:rPr>
        <w:t xml:space="preserve">between </w:t>
      </w:r>
      <w:r w:rsidRPr="007556F7">
        <w:rPr>
          <w:lang w:eastAsia="zh-CN"/>
        </w:rPr>
        <w:t>SBFD and non-SBFD symbols</w:t>
      </w:r>
      <w:r>
        <w:rPr>
          <w:lang w:eastAsia="zh-CN"/>
        </w:rPr>
        <w:t>:</w:t>
      </w:r>
    </w:p>
    <w:p w14:paraId="3BD47A57" w14:textId="77777777" w:rsidR="0081342B" w:rsidRDefault="0081342B" w:rsidP="0081342B">
      <w:pPr>
        <w:pStyle w:val="aff3"/>
        <w:numPr>
          <w:ilvl w:val="0"/>
          <w:numId w:val="41"/>
        </w:numPr>
        <w:ind w:leftChars="0"/>
        <w:jc w:val="both"/>
        <w:rPr>
          <w:lang w:eastAsia="zh-CN"/>
        </w:rPr>
      </w:pPr>
      <w:r w:rsidRPr="007556F7">
        <w:rPr>
          <w:rFonts w:hint="eastAsia"/>
          <w:lang w:eastAsia="zh-CN"/>
        </w:rPr>
        <w:t xml:space="preserve">maximum </w:t>
      </w:r>
      <w:r>
        <w:rPr>
          <w:lang w:eastAsia="zh-CN"/>
        </w:rPr>
        <w:t>one</w:t>
      </w:r>
      <w:r w:rsidRPr="007556F7">
        <w:rPr>
          <w:rFonts w:hint="eastAsia"/>
          <w:lang w:eastAsia="zh-CN"/>
        </w:rPr>
        <w:t xml:space="preserve"> </w:t>
      </w:r>
      <w:r>
        <w:rPr>
          <w:lang w:eastAsia="zh-CN"/>
        </w:rPr>
        <w:t xml:space="preserve">switching </w:t>
      </w:r>
      <w:r w:rsidRPr="007556F7">
        <w:rPr>
          <w:rFonts w:hint="eastAsia"/>
          <w:lang w:eastAsia="zh-CN"/>
        </w:rPr>
        <w:t xml:space="preserve">point between </w:t>
      </w:r>
      <w:r w:rsidRPr="007556F7">
        <w:rPr>
          <w:lang w:eastAsia="zh-CN"/>
        </w:rPr>
        <w:t>SBFD and non-SBFD symbols</w:t>
      </w:r>
      <w:r w:rsidRPr="007556F7">
        <w:rPr>
          <w:rFonts w:hint="eastAsia"/>
          <w:lang w:eastAsia="zh-CN"/>
        </w:rPr>
        <w:t xml:space="preserve"> within a slot</w:t>
      </w:r>
      <w:r>
        <w:rPr>
          <w:lang w:eastAsia="zh-CN"/>
        </w:rPr>
        <w:t>;</w:t>
      </w:r>
    </w:p>
    <w:p w14:paraId="61663717" w14:textId="77777777" w:rsidR="0081342B" w:rsidRDefault="0081342B" w:rsidP="0081342B">
      <w:pPr>
        <w:pStyle w:val="aff3"/>
        <w:numPr>
          <w:ilvl w:val="0"/>
          <w:numId w:val="41"/>
        </w:numPr>
        <w:ind w:leftChars="0"/>
        <w:jc w:val="both"/>
        <w:rPr>
          <w:lang w:eastAsia="zh-CN"/>
        </w:rPr>
      </w:pPr>
      <w:r w:rsidRPr="007556F7">
        <w:rPr>
          <w:rFonts w:hint="eastAsia"/>
          <w:lang w:eastAsia="zh-CN"/>
        </w:rPr>
        <w:lastRenderedPageBreak/>
        <w:t xml:space="preserve">maximum </w:t>
      </w:r>
      <w:r>
        <w:rPr>
          <w:lang w:eastAsia="zh-CN"/>
        </w:rPr>
        <w:t>two</w:t>
      </w:r>
      <w:r w:rsidRPr="007556F7">
        <w:rPr>
          <w:rFonts w:hint="eastAsia"/>
          <w:lang w:eastAsia="zh-CN"/>
        </w:rPr>
        <w:t xml:space="preserve"> </w:t>
      </w:r>
      <w:r>
        <w:rPr>
          <w:lang w:eastAsia="zh-CN"/>
        </w:rPr>
        <w:t xml:space="preserve">switching </w:t>
      </w:r>
      <w:r w:rsidRPr="007556F7">
        <w:rPr>
          <w:rFonts w:hint="eastAsia"/>
          <w:lang w:eastAsia="zh-CN"/>
        </w:rPr>
        <w:t>point</w:t>
      </w:r>
      <w:r>
        <w:rPr>
          <w:lang w:eastAsia="zh-CN"/>
        </w:rPr>
        <w:t>s</w:t>
      </w:r>
      <w:r w:rsidRPr="007556F7">
        <w:rPr>
          <w:rFonts w:hint="eastAsia"/>
          <w:lang w:eastAsia="zh-CN"/>
        </w:rPr>
        <w:t xml:space="preserve"> between </w:t>
      </w:r>
      <w:r w:rsidRPr="007556F7">
        <w:rPr>
          <w:lang w:eastAsia="zh-CN"/>
        </w:rPr>
        <w:t>SBFD and non-SBFD symbols</w:t>
      </w:r>
      <w:r w:rsidRPr="007556F7">
        <w:rPr>
          <w:rFonts w:hint="eastAsia"/>
          <w:lang w:eastAsia="zh-CN"/>
        </w:rPr>
        <w:t xml:space="preserve"> within a </w:t>
      </w:r>
      <w:r w:rsidRPr="007556F7">
        <w:rPr>
          <w:lang w:eastAsia="zh-CN"/>
        </w:rPr>
        <w:t xml:space="preserve">TDD UL/DL </w:t>
      </w:r>
      <w:r w:rsidRPr="007556F7">
        <w:rPr>
          <w:rFonts w:hint="eastAsia"/>
          <w:lang w:eastAsia="zh-CN"/>
        </w:rPr>
        <w:t>pattern period</w:t>
      </w:r>
      <w:r>
        <w:rPr>
          <w:lang w:eastAsia="zh-CN"/>
        </w:rPr>
        <w:t xml:space="preserve"> </w:t>
      </w:r>
      <w:r w:rsidRPr="007556F7">
        <w:rPr>
          <w:rFonts w:hint="eastAsia"/>
          <w:lang w:eastAsia="zh-CN"/>
        </w:rPr>
        <w:t xml:space="preserve">or </w:t>
      </w:r>
      <w:r w:rsidRPr="007556F7">
        <w:rPr>
          <w:lang w:eastAsia="zh-CN"/>
        </w:rPr>
        <w:t>semi-static SBFD configuration period</w:t>
      </w:r>
      <w:r>
        <w:rPr>
          <w:lang w:eastAsia="zh-CN"/>
        </w:rPr>
        <w:t>.</w:t>
      </w:r>
    </w:p>
    <w:p w14:paraId="295C653E" w14:textId="77777777" w:rsidR="0081342B" w:rsidRDefault="0081342B" w:rsidP="0081342B">
      <w:pPr>
        <w:jc w:val="both"/>
        <w:rPr>
          <w:lang w:eastAsia="zh-CN"/>
        </w:rPr>
      </w:pPr>
      <w:r w:rsidRPr="00BA04E7">
        <w:rPr>
          <w:b/>
          <w:i/>
          <w:u w:val="single"/>
        </w:rPr>
        <w:t>Proposal 1</w:t>
      </w:r>
      <w:r>
        <w:rPr>
          <w:b/>
          <w:i/>
          <w:u w:val="single"/>
        </w:rPr>
        <w:t>2</w:t>
      </w:r>
      <w:r w:rsidRPr="00BA04E7">
        <w:rPr>
          <w:b/>
          <w:i/>
          <w:u w:val="single"/>
        </w:rPr>
        <w:t>:</w:t>
      </w:r>
      <w:r w:rsidRPr="00BA04E7">
        <w:rPr>
          <w:b/>
          <w:iCs/>
        </w:rPr>
        <w:t xml:space="preserve"> </w:t>
      </w:r>
      <w:r>
        <w:t>The</w:t>
      </w:r>
      <w:r w:rsidRPr="007556F7">
        <w:rPr>
          <w:rFonts w:hint="eastAsia"/>
          <w:lang w:eastAsia="zh-CN"/>
        </w:rPr>
        <w:t xml:space="preserve"> guard period between SBFD and non-SBFD symbols </w:t>
      </w:r>
      <w:r>
        <w:rPr>
          <w:lang w:eastAsia="zh-CN"/>
        </w:rPr>
        <w:t xml:space="preserve">may </w:t>
      </w:r>
      <w:r w:rsidRPr="007556F7">
        <w:rPr>
          <w:rFonts w:hint="eastAsia"/>
          <w:lang w:eastAsia="zh-CN"/>
        </w:rPr>
        <w:t>not</w:t>
      </w:r>
      <w:r>
        <w:rPr>
          <w:lang w:eastAsia="zh-CN"/>
        </w:rPr>
        <w:t xml:space="preserve"> be</w:t>
      </w:r>
      <w:r w:rsidRPr="007556F7">
        <w:rPr>
          <w:rFonts w:hint="eastAsia"/>
          <w:lang w:eastAsia="zh-CN"/>
        </w:rPr>
        <w:t xml:space="preserve"> required</w:t>
      </w:r>
      <w:r>
        <w:rPr>
          <w:lang w:eastAsia="zh-CN"/>
        </w:rPr>
        <w:t xml:space="preserve"> </w:t>
      </w:r>
      <w:r w:rsidRPr="008A145B">
        <w:rPr>
          <w:bCs/>
          <w:iCs/>
        </w:rPr>
        <w:t xml:space="preserve">in some SBFD antenna configuration, e.g., </w:t>
      </w:r>
      <w:r w:rsidRPr="008A145B">
        <w:rPr>
          <w:bCs/>
        </w:rPr>
        <w:t>O</w:t>
      </w:r>
      <w:r w:rsidRPr="008A145B">
        <w:rPr>
          <w:rFonts w:hint="eastAsia"/>
          <w:bCs/>
        </w:rPr>
        <w:t>pt</w:t>
      </w:r>
      <w:r w:rsidRPr="008A145B">
        <w:rPr>
          <w:bCs/>
        </w:rPr>
        <w:t>ion-2 (Me</w:t>
      </w:r>
      <w:r>
        <w:t>thod 2-1) and O</w:t>
      </w:r>
      <w:r w:rsidRPr="00616DD0">
        <w:rPr>
          <w:rFonts w:hint="eastAsia"/>
        </w:rPr>
        <w:t>pt</w:t>
      </w:r>
      <w:r>
        <w:t>ion-3 (Method 3-1).</w:t>
      </w:r>
    </w:p>
    <w:p w14:paraId="20CBBFFF" w14:textId="6E8D743C" w:rsidR="0081342B" w:rsidRPr="00A325A0" w:rsidRDefault="0081342B" w:rsidP="00327525">
      <w:pPr>
        <w:jc w:val="both"/>
        <w:rPr>
          <w:lang w:eastAsia="zh-CN"/>
        </w:rPr>
      </w:pPr>
      <w:r w:rsidRPr="00BA04E7">
        <w:rPr>
          <w:b/>
          <w:i/>
          <w:u w:val="single"/>
        </w:rPr>
        <w:t>Proposal 1</w:t>
      </w:r>
      <w:r>
        <w:rPr>
          <w:b/>
          <w:i/>
          <w:u w:val="single"/>
        </w:rPr>
        <w:t>3</w:t>
      </w:r>
      <w:r w:rsidRPr="00BA04E7">
        <w:rPr>
          <w:b/>
          <w:i/>
          <w:u w:val="single"/>
        </w:rPr>
        <w:t>:</w:t>
      </w:r>
      <w:r w:rsidRPr="00BA04E7">
        <w:rPr>
          <w:b/>
          <w:iCs/>
        </w:rPr>
        <w:t xml:space="preserve"> </w:t>
      </w:r>
      <w:r w:rsidRPr="00223976">
        <w:rPr>
          <w:bCs/>
          <w:iCs/>
        </w:rPr>
        <w:t xml:space="preserve">The </w:t>
      </w:r>
      <w:r w:rsidRPr="00223976">
        <w:rPr>
          <w:rFonts w:ascii="Times" w:eastAsia="Malgun Gothic" w:hAnsi="Times"/>
          <w:bCs/>
          <w:szCs w:val="24"/>
          <w:lang w:eastAsia="x-none"/>
        </w:rPr>
        <w:t>transmission</w:t>
      </w:r>
      <w:r w:rsidRPr="007556F7">
        <w:rPr>
          <w:rFonts w:ascii="Times" w:eastAsia="Malgun Gothic" w:hAnsi="Times"/>
          <w:szCs w:val="24"/>
          <w:lang w:eastAsia="x-none"/>
        </w:rPr>
        <w:t>/reception occasion of a physical channel/signal can be mapped to SBFD and non-SBFD symbols within a slot</w:t>
      </w:r>
      <w:r w:rsidRPr="007556F7">
        <w:rPr>
          <w:rFonts w:ascii="Times" w:eastAsia="Malgun Gothic" w:hAnsi="Times" w:hint="eastAsia"/>
          <w:szCs w:val="24"/>
          <w:lang w:eastAsia="x-none"/>
        </w:rPr>
        <w:t xml:space="preserve"> for a UE</w:t>
      </w:r>
      <w:r>
        <w:rPr>
          <w:rFonts w:ascii="Times" w:eastAsia="Malgun Gothic" w:hAnsi="Times"/>
          <w:szCs w:val="24"/>
          <w:lang w:eastAsia="x-none"/>
        </w:rPr>
        <w:t>,</w:t>
      </w:r>
      <w:r w:rsidRPr="008A145B">
        <w:rPr>
          <w:bCs/>
          <w:iCs/>
        </w:rPr>
        <w:t xml:space="preserve"> </w:t>
      </w:r>
      <w:r>
        <w:rPr>
          <w:bCs/>
          <w:iCs/>
        </w:rPr>
        <w:t>a</w:t>
      </w:r>
      <w:r w:rsidRPr="008A145B">
        <w:rPr>
          <w:bCs/>
          <w:iCs/>
        </w:rPr>
        <w:t xml:space="preserve">t least in some SBFD antenna configuration, e.g., </w:t>
      </w:r>
      <w:r w:rsidRPr="008A145B">
        <w:rPr>
          <w:bCs/>
        </w:rPr>
        <w:t>O</w:t>
      </w:r>
      <w:r w:rsidRPr="008A145B">
        <w:rPr>
          <w:rFonts w:hint="eastAsia"/>
          <w:bCs/>
        </w:rPr>
        <w:t>pt</w:t>
      </w:r>
      <w:r w:rsidRPr="008A145B">
        <w:rPr>
          <w:bCs/>
        </w:rPr>
        <w:t>ion-2 (Me</w:t>
      </w:r>
      <w:r>
        <w:t>thod 2-1) and O</w:t>
      </w:r>
      <w:r w:rsidRPr="00616DD0">
        <w:rPr>
          <w:rFonts w:hint="eastAsia"/>
        </w:rPr>
        <w:t>pt</w:t>
      </w:r>
      <w:r>
        <w:t>ion-3 (Method 3-1).</w:t>
      </w:r>
    </w:p>
    <w:p w14:paraId="19494773" w14:textId="30D90AFC" w:rsidR="00B6665F" w:rsidRDefault="00B6665F" w:rsidP="00B6665F">
      <w:pPr>
        <w:jc w:val="both"/>
        <w:rPr>
          <w:rFonts w:eastAsia="Malgun Gothic"/>
          <w:lang w:eastAsia="zh-CN"/>
        </w:rPr>
      </w:pPr>
      <w:r>
        <w:rPr>
          <w:b/>
          <w:i/>
          <w:u w:val="single"/>
        </w:rPr>
        <w:t>Proposal 1</w:t>
      </w:r>
      <w:r w:rsidR="00A325A0">
        <w:rPr>
          <w:b/>
          <w:i/>
          <w:u w:val="single"/>
        </w:rPr>
        <w:t>4</w:t>
      </w:r>
      <w:r>
        <w:rPr>
          <w:b/>
          <w:i/>
          <w:u w:val="single"/>
        </w:rPr>
        <w:t xml:space="preserve">: </w:t>
      </w:r>
      <w:r w:rsidRPr="00974B2D">
        <w:rPr>
          <w:rFonts w:eastAsia="Malgun Gothic"/>
          <w:lang w:eastAsia="zh-CN"/>
        </w:rPr>
        <w:t xml:space="preserve">For SBFD-aware UEs, in a symbol configured as DL in </w:t>
      </w:r>
      <w:r w:rsidRPr="00974B2D">
        <w:rPr>
          <w:rFonts w:eastAsia="Malgun Gothic"/>
          <w:i/>
          <w:lang w:eastAsia="zh-CN"/>
        </w:rPr>
        <w:t>TDD-UL-DL-</w:t>
      </w:r>
      <w:proofErr w:type="spellStart"/>
      <w:r w:rsidRPr="00974B2D">
        <w:rPr>
          <w:rFonts w:eastAsia="Malgun Gothic"/>
          <w:i/>
          <w:lang w:eastAsia="zh-CN"/>
        </w:rPr>
        <w:t>ConfigCommon</w:t>
      </w:r>
      <w:proofErr w:type="spellEnd"/>
      <w:r>
        <w:rPr>
          <w:rFonts w:eastAsia="Malgun Gothic"/>
          <w:lang w:eastAsia="zh-CN"/>
        </w:rPr>
        <w:t xml:space="preserve">, support </w:t>
      </w:r>
      <w:r w:rsidRPr="00974B2D">
        <w:rPr>
          <w:rFonts w:eastAsia="Malgun Gothic"/>
          <w:lang w:eastAsia="zh-CN"/>
        </w:rPr>
        <w:t xml:space="preserve">Option 2: </w:t>
      </w:r>
    </w:p>
    <w:p w14:paraId="2B46BA2E" w14:textId="77777777" w:rsidR="00B6665F" w:rsidRPr="00513E78" w:rsidRDefault="00B6665F" w:rsidP="00B6665F">
      <w:pPr>
        <w:pStyle w:val="aff3"/>
        <w:numPr>
          <w:ilvl w:val="0"/>
          <w:numId w:val="25"/>
        </w:numPr>
        <w:ind w:leftChars="0"/>
        <w:jc w:val="both"/>
        <w:rPr>
          <w:rFonts w:eastAsia="Malgun Gothic"/>
          <w:lang w:eastAsia="zh-CN"/>
        </w:rPr>
      </w:pPr>
      <w:r w:rsidRPr="00974B2D">
        <w:rPr>
          <w:rFonts w:eastAsia="Malgun Gothic"/>
          <w:lang w:eastAsia="zh-CN"/>
        </w:rPr>
        <w:t>Option 2</w:t>
      </w:r>
      <w:r>
        <w:rPr>
          <w:rFonts w:eastAsia="Malgun Gothic"/>
          <w:lang w:eastAsia="zh-CN"/>
        </w:rPr>
        <w:t xml:space="preserve">: </w:t>
      </w:r>
      <w:r w:rsidRPr="00513E78">
        <w:rPr>
          <w:rFonts w:eastAsia="Malgun Gothic"/>
          <w:lang w:eastAsia="zh-CN"/>
        </w:rPr>
        <w:t>DL receptions outside semi-statically configured DL subband(s) are allowed.</w:t>
      </w:r>
    </w:p>
    <w:p w14:paraId="5361416A" w14:textId="0C7DABCE" w:rsidR="00B6665F" w:rsidRDefault="00B6665F" w:rsidP="00B6665F">
      <w:pPr>
        <w:jc w:val="both"/>
        <w:rPr>
          <w:rFonts w:eastAsia="Malgun Gothic"/>
          <w:lang w:eastAsia="zh-CN"/>
        </w:rPr>
      </w:pPr>
      <w:r>
        <w:rPr>
          <w:b/>
          <w:i/>
          <w:u w:val="single"/>
        </w:rPr>
        <w:t>Proposal 1</w:t>
      </w:r>
      <w:r w:rsidR="00A325A0">
        <w:rPr>
          <w:b/>
          <w:i/>
          <w:u w:val="single"/>
        </w:rPr>
        <w:t>5</w:t>
      </w:r>
      <w:r>
        <w:rPr>
          <w:b/>
          <w:i/>
          <w:u w:val="single"/>
        </w:rPr>
        <w:t xml:space="preserve">: </w:t>
      </w:r>
      <w:r w:rsidRPr="00974B2D">
        <w:rPr>
          <w:rFonts w:eastAsia="Malgun Gothic"/>
          <w:lang w:eastAsia="zh-CN"/>
        </w:rPr>
        <w:t xml:space="preserve">For SBFD-aware UEs, in a symbol configured as flexible in </w:t>
      </w:r>
      <w:r w:rsidRPr="00974B2D">
        <w:rPr>
          <w:rFonts w:eastAsia="Malgun Gothic"/>
          <w:i/>
          <w:lang w:eastAsia="zh-CN"/>
        </w:rPr>
        <w:t>TDD-UL-DL-</w:t>
      </w:r>
      <w:proofErr w:type="spellStart"/>
      <w:r w:rsidRPr="00974B2D">
        <w:rPr>
          <w:rFonts w:eastAsia="Malgun Gothic"/>
          <w:i/>
          <w:lang w:eastAsia="zh-CN"/>
        </w:rPr>
        <w:t>ConfigCommon</w:t>
      </w:r>
      <w:proofErr w:type="spellEnd"/>
      <w:r>
        <w:rPr>
          <w:rFonts w:eastAsia="Malgun Gothic"/>
          <w:lang w:eastAsia="zh-CN"/>
        </w:rPr>
        <w:t xml:space="preserve">, support </w:t>
      </w:r>
      <w:r w:rsidRPr="00974B2D">
        <w:rPr>
          <w:rFonts w:eastAsia="Malgun Gothic"/>
          <w:lang w:eastAsia="zh-CN"/>
        </w:rPr>
        <w:t xml:space="preserve">Option 3: </w:t>
      </w:r>
    </w:p>
    <w:p w14:paraId="55175D04" w14:textId="77777777" w:rsidR="00B6665F" w:rsidRPr="00E420C2" w:rsidRDefault="00B6665F" w:rsidP="00B6665F">
      <w:pPr>
        <w:pStyle w:val="aff3"/>
        <w:numPr>
          <w:ilvl w:val="0"/>
          <w:numId w:val="25"/>
        </w:numPr>
        <w:ind w:leftChars="0"/>
        <w:jc w:val="both"/>
        <w:rPr>
          <w:rFonts w:eastAsia="Malgun Gothic"/>
          <w:lang w:eastAsia="zh-CN"/>
        </w:rPr>
      </w:pPr>
      <w:r w:rsidRPr="00974B2D">
        <w:rPr>
          <w:rFonts w:eastAsia="Malgun Gothic"/>
          <w:lang w:eastAsia="zh-CN"/>
        </w:rPr>
        <w:t xml:space="preserve">Option </w:t>
      </w:r>
      <w:r>
        <w:rPr>
          <w:rFonts w:eastAsia="Malgun Gothic"/>
          <w:lang w:eastAsia="zh-CN"/>
        </w:rPr>
        <w:t xml:space="preserve">3: </w:t>
      </w:r>
      <w:r w:rsidRPr="00513E78">
        <w:rPr>
          <w:rFonts w:eastAsia="Malgun Gothic"/>
          <w:lang w:eastAsia="zh-CN"/>
        </w:rPr>
        <w:t>DL receptions outside semi-statically configured DL subband(s) are allowed</w:t>
      </w:r>
      <w:r>
        <w:rPr>
          <w:rFonts w:eastAsia="Malgun Gothic"/>
          <w:lang w:eastAsia="zh-CN"/>
        </w:rPr>
        <w:t xml:space="preserve">; </w:t>
      </w:r>
      <w:r w:rsidRPr="00E420C2">
        <w:rPr>
          <w:rFonts w:eastAsia="Malgun Gothic"/>
          <w:lang w:eastAsia="zh-CN"/>
        </w:rPr>
        <w:t xml:space="preserve">UL transmissions outside the semi-statically configured UL </w:t>
      </w:r>
      <w:proofErr w:type="spellStart"/>
      <w:r w:rsidRPr="00E420C2">
        <w:rPr>
          <w:rFonts w:eastAsia="Malgun Gothic"/>
          <w:lang w:eastAsia="zh-CN"/>
        </w:rPr>
        <w:t>subbands</w:t>
      </w:r>
      <w:proofErr w:type="spellEnd"/>
      <w:r w:rsidRPr="00E420C2">
        <w:rPr>
          <w:rFonts w:eastAsia="Malgun Gothic"/>
          <w:lang w:eastAsia="zh-CN"/>
        </w:rPr>
        <w:t xml:space="preserve"> are allowed.</w:t>
      </w:r>
    </w:p>
    <w:p w14:paraId="7C5856AA" w14:textId="1C40FEB6" w:rsidR="00B6665F" w:rsidRDefault="00B6665F" w:rsidP="00B6665F">
      <w:pPr>
        <w:jc w:val="both"/>
        <w:rPr>
          <w:lang w:eastAsia="zh-CN"/>
        </w:rPr>
      </w:pPr>
      <w:r>
        <w:rPr>
          <w:b/>
          <w:i/>
          <w:u w:val="single"/>
        </w:rPr>
        <w:t>Proposal 1</w:t>
      </w:r>
      <w:r w:rsidR="00A325A0">
        <w:rPr>
          <w:b/>
          <w:i/>
          <w:u w:val="single"/>
        </w:rPr>
        <w:t>6</w:t>
      </w:r>
      <w:r>
        <w:rPr>
          <w:b/>
          <w:i/>
          <w:u w:val="single"/>
        </w:rPr>
        <w:t xml:space="preserve">: </w:t>
      </w:r>
      <w:r>
        <w:rPr>
          <w:lang w:eastAsia="zh-CN"/>
        </w:rPr>
        <w:t>Indication for enable/disable of part of UL subband time location via group-common DCI can be supported.</w:t>
      </w:r>
    </w:p>
    <w:p w14:paraId="6401AD65" w14:textId="16CFFD80" w:rsidR="00B6665F" w:rsidRDefault="00B6665F" w:rsidP="00B6665F">
      <w:pPr>
        <w:jc w:val="both"/>
        <w:rPr>
          <w:rFonts w:eastAsia="Malgun Gothic"/>
          <w:lang w:eastAsia="zh-CN"/>
        </w:rPr>
      </w:pPr>
      <w:r w:rsidRPr="00DE0BB8">
        <w:rPr>
          <w:b/>
          <w:i/>
          <w:u w:val="single"/>
        </w:rPr>
        <w:t>Proposal 1</w:t>
      </w:r>
      <w:r w:rsidR="00A325A0">
        <w:rPr>
          <w:b/>
          <w:i/>
          <w:u w:val="single"/>
        </w:rPr>
        <w:t>7</w:t>
      </w:r>
      <w:r w:rsidRPr="00DE0BB8">
        <w:rPr>
          <w:b/>
          <w:i/>
          <w:u w:val="single"/>
        </w:rPr>
        <w:t xml:space="preserve">: </w:t>
      </w:r>
      <w:r w:rsidRPr="00974B2D">
        <w:rPr>
          <w:rFonts w:eastAsia="Malgun Gothic"/>
          <w:lang w:eastAsia="zh-CN"/>
        </w:rPr>
        <w:t xml:space="preserve">For SBFD-aware UEs, </w:t>
      </w:r>
    </w:p>
    <w:p w14:paraId="2F65DC6D" w14:textId="47C59C6F" w:rsidR="00B6665F" w:rsidRPr="00EE390F" w:rsidRDefault="001F736A" w:rsidP="00B6665F">
      <w:pPr>
        <w:pStyle w:val="aff3"/>
        <w:numPr>
          <w:ilvl w:val="0"/>
          <w:numId w:val="25"/>
        </w:numPr>
        <w:ind w:leftChars="0"/>
        <w:jc w:val="both"/>
        <w:rPr>
          <w:rFonts w:eastAsiaTheme="minorEastAsia"/>
          <w:lang w:eastAsia="zh-CN"/>
        </w:rPr>
      </w:pPr>
      <w:r>
        <w:rPr>
          <w:lang w:eastAsia="zh-CN"/>
        </w:rPr>
        <w:t>w</w:t>
      </w:r>
      <w:r w:rsidR="00B6665F">
        <w:rPr>
          <w:lang w:eastAsia="zh-CN"/>
        </w:rPr>
        <w:t xml:space="preserve">hen in a </w:t>
      </w:r>
      <w:r w:rsidR="00B6665F" w:rsidRPr="00EE390F">
        <w:rPr>
          <w:rFonts w:eastAsiaTheme="minorEastAsia"/>
          <w:lang w:eastAsia="zh-CN"/>
        </w:rPr>
        <w:t>symbol overlapped with an enabled part of UL subband in time-domain, the DL reception is within the DL subband and UL transmission is within the UL subband</w:t>
      </w:r>
      <w:r w:rsidR="00365AA0">
        <w:rPr>
          <w:rFonts w:eastAsiaTheme="minorEastAsia"/>
          <w:lang w:eastAsia="zh-CN"/>
        </w:rPr>
        <w:t>;</w:t>
      </w:r>
    </w:p>
    <w:p w14:paraId="71C6082D" w14:textId="76D26CF2" w:rsidR="00B6665F" w:rsidRPr="00EE390F" w:rsidRDefault="001F736A" w:rsidP="00B6665F">
      <w:pPr>
        <w:pStyle w:val="aff3"/>
        <w:numPr>
          <w:ilvl w:val="0"/>
          <w:numId w:val="25"/>
        </w:numPr>
        <w:ind w:leftChars="0"/>
        <w:jc w:val="both"/>
        <w:rPr>
          <w:rFonts w:eastAsiaTheme="minorEastAsia"/>
          <w:lang w:eastAsia="zh-CN"/>
        </w:rPr>
      </w:pPr>
      <w:r>
        <w:rPr>
          <w:rFonts w:eastAsiaTheme="minorEastAsia"/>
          <w:lang w:eastAsia="zh-CN"/>
        </w:rPr>
        <w:t>w</w:t>
      </w:r>
      <w:r w:rsidR="00B6665F">
        <w:rPr>
          <w:rFonts w:eastAsiaTheme="minorEastAsia"/>
          <w:lang w:eastAsia="zh-CN"/>
        </w:rPr>
        <w:t>hen in a</w:t>
      </w:r>
      <w:r w:rsidR="00B6665F" w:rsidRPr="005F33A7">
        <w:rPr>
          <w:rFonts w:eastAsiaTheme="minorEastAsia"/>
          <w:lang w:eastAsia="zh-CN"/>
        </w:rPr>
        <w:t xml:space="preserve"> symbol overlapped with a disabled part of </w:t>
      </w:r>
      <w:r w:rsidR="00B6665F">
        <w:rPr>
          <w:rFonts w:eastAsiaTheme="minorEastAsia"/>
          <w:lang w:eastAsia="zh-CN"/>
        </w:rPr>
        <w:t>UL</w:t>
      </w:r>
      <w:r w:rsidR="00B6665F" w:rsidRPr="005F33A7">
        <w:rPr>
          <w:rFonts w:eastAsiaTheme="minorEastAsia"/>
          <w:lang w:eastAsia="zh-CN"/>
        </w:rPr>
        <w:t xml:space="preserve"> subband in time-domain, </w:t>
      </w:r>
      <w:r w:rsidR="00B6665F">
        <w:rPr>
          <w:rFonts w:eastAsiaTheme="minorEastAsia"/>
          <w:lang w:eastAsia="zh-CN"/>
        </w:rPr>
        <w:t>fallback to</w:t>
      </w:r>
      <w:r w:rsidR="00B6665F" w:rsidRPr="005F33A7">
        <w:rPr>
          <w:rFonts w:eastAsiaTheme="minorEastAsia"/>
          <w:lang w:eastAsia="zh-CN"/>
        </w:rPr>
        <w:t xml:space="preserve"> a normal DL/flexible symbol as indicated by </w:t>
      </w:r>
      <w:r w:rsidR="00B6665F" w:rsidRPr="00974B2D">
        <w:rPr>
          <w:rFonts w:eastAsia="Malgun Gothic"/>
          <w:i/>
          <w:lang w:eastAsia="zh-CN"/>
        </w:rPr>
        <w:t>TDD-UL-DL-</w:t>
      </w:r>
      <w:proofErr w:type="spellStart"/>
      <w:r w:rsidR="00B6665F" w:rsidRPr="00974B2D">
        <w:rPr>
          <w:rFonts w:eastAsia="Malgun Gothic"/>
          <w:i/>
          <w:lang w:eastAsia="zh-CN"/>
        </w:rPr>
        <w:t>ConfigCommon</w:t>
      </w:r>
      <w:proofErr w:type="spellEnd"/>
      <w:r w:rsidR="00B6665F">
        <w:rPr>
          <w:rFonts w:eastAsiaTheme="minorEastAsia"/>
          <w:lang w:eastAsia="zh-CN"/>
        </w:rPr>
        <w:t xml:space="preserve"> </w:t>
      </w:r>
      <w:r w:rsidR="00B6665F">
        <w:rPr>
          <w:rFonts w:eastAsia="Malgun Gothic"/>
          <w:lang w:eastAsia="zh-CN"/>
        </w:rPr>
        <w:t>as legacy behaviour.</w:t>
      </w:r>
    </w:p>
    <w:p w14:paraId="44646AFB" w14:textId="77777777" w:rsidR="009A2D83" w:rsidRPr="009A2D83" w:rsidRDefault="009A2D83" w:rsidP="009A2D83">
      <w:pPr>
        <w:jc w:val="both"/>
        <w:rPr>
          <w:rFonts w:eastAsiaTheme="minorEastAsia"/>
          <w:lang w:eastAsia="zh-CN"/>
        </w:rPr>
      </w:pPr>
      <w:r w:rsidRPr="009A2D83">
        <w:rPr>
          <w:b/>
          <w:i/>
          <w:u w:val="single"/>
        </w:rPr>
        <w:t>Proposal 18:</w:t>
      </w:r>
      <w:r w:rsidRPr="00074A0C">
        <w:t xml:space="preserve"> </w:t>
      </w:r>
      <w:r w:rsidRPr="009A2D83">
        <w:rPr>
          <w:rFonts w:eastAsia="Malgun Gothic"/>
          <w:lang w:eastAsia="zh-CN"/>
        </w:rPr>
        <w:t xml:space="preserve">For SBFD-aware UEs, </w:t>
      </w:r>
      <w:r w:rsidRPr="009A2D83">
        <w:rPr>
          <w:rFonts w:eastAsiaTheme="minorEastAsia"/>
          <w:lang w:eastAsia="zh-CN"/>
        </w:rPr>
        <w:t>the DL or UL link direction in a SBFD symbol can be explicitly or implicitly indicated, e.g., using higher layer signalling, scheduling DCI, SFI or new DCI.</w:t>
      </w:r>
    </w:p>
    <w:p w14:paraId="577EA2DB" w14:textId="77777777" w:rsidR="009D1957" w:rsidRDefault="009D1957" w:rsidP="009D1957">
      <w:pPr>
        <w:jc w:val="both"/>
        <w:rPr>
          <w:rFonts w:eastAsia="Malgun Gothic"/>
          <w:lang w:eastAsia="zh-CN"/>
        </w:rPr>
      </w:pPr>
      <w:r>
        <w:rPr>
          <w:b/>
          <w:i/>
          <w:u w:val="single"/>
        </w:rPr>
        <w:t>Proposal 19</w:t>
      </w:r>
      <w:r>
        <w:rPr>
          <w:b/>
          <w:i/>
          <w:u w:val="single"/>
          <w:lang w:eastAsia="zh-CN"/>
        </w:rPr>
        <w:t xml:space="preserve">: </w:t>
      </w:r>
      <w:r w:rsidRPr="003D6795">
        <w:rPr>
          <w:rFonts w:eastAsia="Malgun Gothic"/>
          <w:lang w:eastAsia="zh-CN"/>
        </w:rPr>
        <w:t>UL subband cannot be configured in an SSB symbol</w:t>
      </w:r>
      <w:r>
        <w:rPr>
          <w:rFonts w:eastAsia="Malgun Gothic"/>
          <w:lang w:eastAsia="zh-CN"/>
        </w:rPr>
        <w:t>.</w:t>
      </w:r>
    </w:p>
    <w:p w14:paraId="303A7F41" w14:textId="77777777" w:rsidR="009D1957" w:rsidRPr="001D457F" w:rsidRDefault="009D1957" w:rsidP="00404C6F">
      <w:pPr>
        <w:pStyle w:val="aff3"/>
        <w:numPr>
          <w:ilvl w:val="0"/>
          <w:numId w:val="42"/>
        </w:numPr>
        <w:ind w:leftChars="0"/>
        <w:jc w:val="both"/>
        <w:rPr>
          <w:bCs/>
          <w:iCs/>
          <w:lang w:eastAsia="zh-CN"/>
        </w:rPr>
      </w:pPr>
      <w:r w:rsidRPr="002B2EEB">
        <w:rPr>
          <w:bCs/>
          <w:iCs/>
          <w:lang w:eastAsia="zh-CN"/>
        </w:rPr>
        <w:t>Different semi-static SBFD subband time location configurations can be configured in different</w:t>
      </w:r>
      <w:r w:rsidRPr="007556F7">
        <w:rPr>
          <w:rFonts w:hint="eastAsia"/>
          <w:lang w:eastAsia="zh-CN"/>
        </w:rPr>
        <w:t xml:space="preserve"> </w:t>
      </w:r>
      <w:r w:rsidRPr="007556F7">
        <w:rPr>
          <w:lang w:eastAsia="zh-CN"/>
        </w:rPr>
        <w:t xml:space="preserve">TDD UL/DL </w:t>
      </w:r>
      <w:r w:rsidRPr="007556F7">
        <w:rPr>
          <w:rFonts w:hint="eastAsia"/>
          <w:lang w:eastAsia="zh-CN"/>
        </w:rPr>
        <w:t>pattern period</w:t>
      </w:r>
      <w:r>
        <w:rPr>
          <w:lang w:eastAsia="zh-CN"/>
        </w:rPr>
        <w:t xml:space="preserve">s </w:t>
      </w:r>
      <w:r w:rsidRPr="007556F7">
        <w:rPr>
          <w:rFonts w:hint="eastAsia"/>
          <w:lang w:eastAsia="zh-CN"/>
        </w:rPr>
        <w:t xml:space="preserve">or </w:t>
      </w:r>
      <w:r w:rsidRPr="007556F7">
        <w:rPr>
          <w:lang w:eastAsia="zh-CN"/>
        </w:rPr>
        <w:t>semi-static SBFD configuration period</w:t>
      </w:r>
      <w:r>
        <w:rPr>
          <w:lang w:eastAsia="zh-CN"/>
        </w:rPr>
        <w:t>s.</w:t>
      </w:r>
    </w:p>
    <w:p w14:paraId="33733EFA" w14:textId="3810F97D" w:rsidR="00327525" w:rsidRDefault="00327525" w:rsidP="00327525">
      <w:pPr>
        <w:jc w:val="both"/>
        <w:rPr>
          <w:lang w:eastAsia="zh-CN"/>
        </w:rPr>
      </w:pPr>
      <w:r>
        <w:rPr>
          <w:b/>
          <w:i/>
          <w:u w:val="single"/>
        </w:rPr>
        <w:t xml:space="preserve">Proposal </w:t>
      </w:r>
      <w:r w:rsidR="00A73698">
        <w:rPr>
          <w:b/>
          <w:i/>
          <w:u w:val="single"/>
        </w:rPr>
        <w:t>20</w:t>
      </w:r>
      <w:r>
        <w:rPr>
          <w:b/>
          <w:i/>
          <w:u w:val="single"/>
          <w:lang w:eastAsia="zh-CN"/>
        </w:rPr>
        <w:t xml:space="preserve">: </w:t>
      </w:r>
      <w:r>
        <w:rPr>
          <w:lang w:val="en-US" w:eastAsia="zh-CN"/>
        </w:rPr>
        <w:t xml:space="preserve">ROs </w:t>
      </w:r>
      <w:r>
        <w:rPr>
          <w:lang w:eastAsia="zh-CN"/>
        </w:rPr>
        <w:t xml:space="preserve">for </w:t>
      </w:r>
      <w:r>
        <w:rPr>
          <w:lang w:val="en-US" w:eastAsia="zh-CN"/>
        </w:rPr>
        <w:t xml:space="preserve">contention-free RACH can be configured </w:t>
      </w:r>
      <w:r>
        <w:rPr>
          <w:lang w:eastAsia="zh-CN"/>
        </w:rPr>
        <w:t xml:space="preserve">in UL subband in SBFD symbols. </w:t>
      </w:r>
      <w:r>
        <w:rPr>
          <w:lang w:val="en-US" w:eastAsia="zh-CN"/>
        </w:rPr>
        <w:t xml:space="preserve">ROs </w:t>
      </w:r>
      <w:r>
        <w:rPr>
          <w:lang w:eastAsia="zh-CN"/>
        </w:rPr>
        <w:t xml:space="preserve">for </w:t>
      </w:r>
      <w:r>
        <w:rPr>
          <w:lang w:val="en-US" w:eastAsia="zh-CN"/>
        </w:rPr>
        <w:t xml:space="preserve">contention-based RACH cannot be configured </w:t>
      </w:r>
      <w:r>
        <w:rPr>
          <w:lang w:eastAsia="zh-CN"/>
        </w:rPr>
        <w:t>in UL subband in SBFD symbols.</w:t>
      </w:r>
    </w:p>
    <w:p w14:paraId="56F4DCA6" w14:textId="29228578" w:rsidR="00327525" w:rsidRDefault="00327525" w:rsidP="00327525">
      <w:pPr>
        <w:tabs>
          <w:tab w:val="left" w:pos="0"/>
        </w:tabs>
        <w:spacing w:before="0" w:after="120"/>
        <w:jc w:val="both"/>
      </w:pPr>
      <w:r>
        <w:rPr>
          <w:b/>
          <w:i/>
          <w:u w:val="single"/>
        </w:rPr>
        <w:t xml:space="preserve">Proposal </w:t>
      </w:r>
      <w:r w:rsidR="00A73698">
        <w:rPr>
          <w:b/>
          <w:i/>
          <w:u w:val="single"/>
        </w:rPr>
        <w:t>21</w:t>
      </w:r>
      <w:r>
        <w:rPr>
          <w:b/>
          <w:i/>
          <w:u w:val="single"/>
          <w:lang w:eastAsia="zh-CN"/>
        </w:rPr>
        <w:t>:</w:t>
      </w:r>
      <w:r>
        <w:rPr>
          <w:bCs/>
          <w:iCs/>
          <w:lang w:eastAsia="zh-CN"/>
        </w:rPr>
        <w:t xml:space="preserve"> UE is not expected to be</w:t>
      </w:r>
      <w:r>
        <w:rPr>
          <w:rFonts w:eastAsia="Malgun Gothic"/>
        </w:rPr>
        <w:t xml:space="preserve"> dynamically scheduled UL transmissions and DL receptions</w:t>
      </w:r>
      <w:r>
        <w:t xml:space="preserve"> in the same SBFD symbol.</w:t>
      </w:r>
    </w:p>
    <w:p w14:paraId="0AC1BB5A" w14:textId="7DAFB671" w:rsidR="00327525" w:rsidRDefault="00327525" w:rsidP="00327525">
      <w:pPr>
        <w:tabs>
          <w:tab w:val="left" w:pos="0"/>
        </w:tabs>
        <w:spacing w:before="0" w:after="120"/>
        <w:jc w:val="both"/>
        <w:rPr>
          <w:bCs/>
          <w:iCs/>
          <w:lang w:eastAsia="zh-CN"/>
        </w:rPr>
      </w:pPr>
      <w:r>
        <w:rPr>
          <w:b/>
          <w:i/>
          <w:u w:val="single"/>
        </w:rPr>
        <w:t xml:space="preserve">Proposal </w:t>
      </w:r>
      <w:r w:rsidR="00A73698">
        <w:rPr>
          <w:b/>
          <w:i/>
          <w:u w:val="single"/>
        </w:rPr>
        <w:t>22</w:t>
      </w:r>
      <w:r>
        <w:rPr>
          <w:b/>
          <w:i/>
          <w:u w:val="single"/>
          <w:lang w:eastAsia="zh-CN"/>
        </w:rPr>
        <w:t>:</w:t>
      </w:r>
      <w:r>
        <w:rPr>
          <w:bCs/>
          <w:iCs/>
          <w:lang w:eastAsia="zh-CN"/>
        </w:rPr>
        <w:t xml:space="preserve"> For the collision between dynamic DL receptions and semi-statically configured UL transmissions </w:t>
      </w:r>
      <w:r>
        <w:t>in the same SBFD symbol</w:t>
      </w:r>
      <w:r>
        <w:rPr>
          <w:bCs/>
          <w:iCs/>
          <w:lang w:eastAsia="zh-CN"/>
        </w:rPr>
        <w:t xml:space="preserve">, UE receives the dynamical </w:t>
      </w:r>
      <w:r>
        <w:rPr>
          <w:rFonts w:eastAsia="Malgun Gothic"/>
        </w:rPr>
        <w:t>DL and drop the UL transmissions</w:t>
      </w:r>
      <w:r>
        <w:t>.</w:t>
      </w:r>
    </w:p>
    <w:p w14:paraId="453D2684" w14:textId="1A651589" w:rsidR="00327525" w:rsidRDefault="00327525" w:rsidP="00327525">
      <w:pPr>
        <w:tabs>
          <w:tab w:val="left" w:pos="0"/>
        </w:tabs>
        <w:spacing w:before="0" w:after="120"/>
        <w:jc w:val="both"/>
      </w:pPr>
      <w:r>
        <w:rPr>
          <w:b/>
          <w:i/>
          <w:u w:val="single"/>
        </w:rPr>
        <w:t>Proposal</w:t>
      </w:r>
      <w:r w:rsidR="00635A59">
        <w:rPr>
          <w:b/>
          <w:i/>
          <w:u w:val="single"/>
        </w:rPr>
        <w:t xml:space="preserve"> 2</w:t>
      </w:r>
      <w:r w:rsidR="00A73698">
        <w:rPr>
          <w:b/>
          <w:i/>
          <w:u w:val="single"/>
        </w:rPr>
        <w:t>3</w:t>
      </w:r>
      <w:r>
        <w:rPr>
          <w:b/>
          <w:i/>
          <w:u w:val="single"/>
          <w:lang w:eastAsia="zh-CN"/>
        </w:rPr>
        <w:t>:</w:t>
      </w:r>
      <w:r>
        <w:rPr>
          <w:bCs/>
          <w:iCs/>
          <w:lang w:eastAsia="zh-CN"/>
        </w:rPr>
        <w:t xml:space="preserve"> For the collision between dynamic UL transmissions and semi-statically configured DL receptions </w:t>
      </w:r>
      <w:r>
        <w:t>in the same SBFD symbol</w:t>
      </w:r>
      <w:r>
        <w:rPr>
          <w:bCs/>
          <w:iCs/>
          <w:lang w:eastAsia="zh-CN"/>
        </w:rPr>
        <w:t xml:space="preserve">, UE transmits the dynamical </w:t>
      </w:r>
      <w:r>
        <w:rPr>
          <w:rFonts w:eastAsia="Malgun Gothic"/>
        </w:rPr>
        <w:t>UL and drop the DL receptions</w:t>
      </w:r>
      <w:r>
        <w:t>.</w:t>
      </w:r>
    </w:p>
    <w:p w14:paraId="7BD113AF" w14:textId="6C27B345" w:rsidR="0094281E" w:rsidRDefault="00327525" w:rsidP="009F2969">
      <w:pPr>
        <w:tabs>
          <w:tab w:val="left" w:pos="0"/>
        </w:tabs>
        <w:spacing w:before="0" w:after="120"/>
        <w:jc w:val="both"/>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2</w:t>
      </w:r>
      <w:r w:rsidR="00A73698">
        <w:rPr>
          <w:b/>
          <w:i/>
          <w:u w:val="single"/>
        </w:rPr>
        <w:t>4</w:t>
      </w:r>
      <w:r>
        <w:rPr>
          <w:b/>
          <w:i/>
          <w:u w:val="single"/>
        </w:rPr>
        <w:fldChar w:fldCharType="end"/>
      </w:r>
      <w:r>
        <w:rPr>
          <w:b/>
          <w:i/>
          <w:u w:val="single"/>
          <w:lang w:eastAsia="zh-CN"/>
        </w:rPr>
        <w:t>:</w:t>
      </w:r>
      <w:r>
        <w:rPr>
          <w:bCs/>
          <w:iCs/>
          <w:lang w:eastAsia="zh-CN"/>
        </w:rPr>
        <w:t xml:space="preserve"> For the collision between </w:t>
      </w:r>
      <w:r>
        <w:t xml:space="preserve">semi-statically </w:t>
      </w:r>
      <w:r>
        <w:rPr>
          <w:rFonts w:eastAsia="Malgun Gothic"/>
        </w:rPr>
        <w:t xml:space="preserve">configured UL transmissions and </w:t>
      </w:r>
      <w:r>
        <w:t>semi-statically</w:t>
      </w:r>
      <w:r>
        <w:rPr>
          <w:rFonts w:eastAsia="Malgun Gothic"/>
        </w:rPr>
        <w:t xml:space="preserve"> configured DL receptions</w:t>
      </w:r>
      <w:r>
        <w:t xml:space="preserve"> in the same SBFD symbol</w:t>
      </w:r>
      <w:r>
        <w:rPr>
          <w:bCs/>
          <w:iCs/>
          <w:lang w:eastAsia="zh-CN"/>
        </w:rPr>
        <w:t xml:space="preserve">, UE follows the explicit indication of the link </w:t>
      </w:r>
      <w:r>
        <w:rPr>
          <w:rFonts w:eastAsiaTheme="minorEastAsia"/>
          <w:lang w:eastAsia="zh-CN"/>
        </w:rPr>
        <w:t>direction of this SBFD symbol</w:t>
      </w:r>
      <w:r>
        <w:t>.</w:t>
      </w:r>
    </w:p>
    <w:p w14:paraId="26FE487B" w14:textId="77777777" w:rsidR="009F2969" w:rsidRPr="009F2969" w:rsidRDefault="009F2969" w:rsidP="009F2969">
      <w:pPr>
        <w:tabs>
          <w:tab w:val="left" w:pos="0"/>
        </w:tabs>
        <w:spacing w:before="0" w:after="120"/>
        <w:jc w:val="both"/>
      </w:pPr>
    </w:p>
    <w:p w14:paraId="4BD26202" w14:textId="1BD47BC0" w:rsidR="0094281E" w:rsidRDefault="0094281E" w:rsidP="00074A0C">
      <w:pPr>
        <w:jc w:val="center"/>
        <w:rPr>
          <w:b/>
          <w:bCs/>
          <w:i/>
          <w:iCs/>
          <w:u w:val="single"/>
        </w:rPr>
      </w:pPr>
      <w:r w:rsidRPr="0094281E">
        <w:rPr>
          <w:b/>
          <w:bCs/>
          <w:i/>
          <w:iCs/>
          <w:u w:val="single"/>
        </w:rPr>
        <w:t>Resource allocation enhancement</w:t>
      </w:r>
    </w:p>
    <w:p w14:paraId="68FEF0E0" w14:textId="7F1A92B2" w:rsidR="00066FD3" w:rsidRPr="00802BDD" w:rsidRDefault="00711674" w:rsidP="00802BDD">
      <w:pPr>
        <w:tabs>
          <w:tab w:val="left" w:pos="0"/>
        </w:tabs>
        <w:spacing w:before="0" w:after="120"/>
        <w:jc w:val="both"/>
        <w:rPr>
          <w:bCs/>
          <w:iCs/>
        </w:rPr>
      </w:pPr>
      <w:r>
        <w:rPr>
          <w:b/>
          <w:i/>
          <w:u w:val="single"/>
        </w:rPr>
        <w:t xml:space="preserve">Proposal 25: </w:t>
      </w:r>
      <w:r w:rsidRPr="00066FD3">
        <w:rPr>
          <w:bCs/>
          <w:iCs/>
        </w:rPr>
        <w:t xml:space="preserve">If PRG is determined as wideband, Option 1: non-contiguous frequency resources across two DL </w:t>
      </w:r>
      <w:proofErr w:type="spellStart"/>
      <w:r w:rsidRPr="00066FD3">
        <w:rPr>
          <w:bCs/>
          <w:iCs/>
        </w:rPr>
        <w:t>subbands</w:t>
      </w:r>
      <w:proofErr w:type="spellEnd"/>
      <w:r w:rsidRPr="00066FD3">
        <w:rPr>
          <w:bCs/>
          <w:iCs/>
        </w:rPr>
        <w:t xml:space="preserve"> but contiguous frequency resource within each DL subband can be allocated is supported.</w:t>
      </w:r>
    </w:p>
    <w:p w14:paraId="2F2AD07C" w14:textId="77777777" w:rsidR="00542824" w:rsidRPr="00853F37" w:rsidRDefault="00542824" w:rsidP="00542824">
      <w:pPr>
        <w:jc w:val="both"/>
        <w:rPr>
          <w:rFonts w:eastAsiaTheme="minorEastAsia"/>
          <w:lang w:eastAsia="zh-CN"/>
        </w:rPr>
      </w:pPr>
      <w:r>
        <w:rPr>
          <w:b/>
          <w:i/>
          <w:u w:val="single"/>
        </w:rPr>
        <w:t>Proposal 26</w:t>
      </w:r>
      <w:r>
        <w:rPr>
          <w:b/>
          <w:i/>
          <w:u w:val="single"/>
          <w:lang w:eastAsia="zh-CN"/>
        </w:rPr>
        <w:t xml:space="preserve">: </w:t>
      </w:r>
      <w:r>
        <w:rPr>
          <w:rFonts w:eastAsiaTheme="minorEastAsia"/>
          <w:lang w:eastAsia="zh-CN"/>
        </w:rPr>
        <w:t xml:space="preserve">Support non-continuous PRB-to-CRB mapping of DL </w:t>
      </w:r>
      <w:proofErr w:type="spellStart"/>
      <w:r>
        <w:rPr>
          <w:rFonts w:eastAsiaTheme="minorEastAsia"/>
          <w:lang w:eastAsia="zh-CN"/>
        </w:rPr>
        <w:t>subbands</w:t>
      </w:r>
      <w:proofErr w:type="spellEnd"/>
      <w:r>
        <w:rPr>
          <w:rFonts w:eastAsiaTheme="minorEastAsia"/>
          <w:lang w:eastAsia="zh-CN"/>
        </w:rPr>
        <w:t xml:space="preserve"> on SBFD symbols, and t</w:t>
      </w:r>
      <w:r w:rsidRPr="00853F37">
        <w:rPr>
          <w:rFonts w:eastAsiaTheme="minorEastAsia"/>
          <w:lang w:eastAsia="zh-CN"/>
        </w:rPr>
        <w:t xml:space="preserve">he RBG/RIV indication </w:t>
      </w:r>
      <w:r>
        <w:rPr>
          <w:rFonts w:eastAsiaTheme="minorEastAsia"/>
          <w:lang w:eastAsia="zh-CN"/>
        </w:rPr>
        <w:t xml:space="preserve">in DCI </w:t>
      </w:r>
      <w:r w:rsidRPr="00853F37">
        <w:rPr>
          <w:rFonts w:eastAsiaTheme="minorEastAsia"/>
          <w:lang w:eastAsia="zh-CN"/>
        </w:rPr>
        <w:t xml:space="preserve">is based on the continuous PRB index across two DL </w:t>
      </w:r>
      <w:proofErr w:type="spellStart"/>
      <w:r w:rsidRPr="00853F37">
        <w:rPr>
          <w:rFonts w:eastAsiaTheme="minorEastAsia"/>
          <w:lang w:eastAsia="zh-CN"/>
        </w:rPr>
        <w:t>subbands</w:t>
      </w:r>
      <w:proofErr w:type="spellEnd"/>
      <w:r w:rsidRPr="00853F37">
        <w:rPr>
          <w:rFonts w:eastAsiaTheme="minorEastAsia"/>
          <w:lang w:eastAsia="zh-CN"/>
        </w:rPr>
        <w:t xml:space="preserve">. </w:t>
      </w:r>
    </w:p>
    <w:p w14:paraId="7D8C55EA" w14:textId="2AE3D736" w:rsidR="00C14A0A" w:rsidRDefault="00C14A0A" w:rsidP="00C14A0A">
      <w:pPr>
        <w:rPr>
          <w:rFonts w:eastAsia="Malgun Gothic" w:cs="Times"/>
          <w:bCs/>
          <w:lang w:eastAsia="zh-CN"/>
        </w:rPr>
      </w:pPr>
      <w:r>
        <w:rPr>
          <w:b/>
          <w:i/>
          <w:u w:val="single"/>
        </w:rPr>
        <w:t>Proposal 2</w:t>
      </w:r>
      <w:r w:rsidR="00C228EF">
        <w:rPr>
          <w:b/>
          <w:i/>
          <w:u w:val="single"/>
        </w:rPr>
        <w:t>7</w:t>
      </w:r>
      <w:r>
        <w:rPr>
          <w:b/>
          <w:i/>
          <w:u w:val="single"/>
          <w:lang w:eastAsia="zh-CN"/>
        </w:rPr>
        <w:t>:</w:t>
      </w:r>
      <w:r w:rsidRPr="005B200A">
        <w:rPr>
          <w:rFonts w:eastAsia="Malgun Gothic" w:cs="Times"/>
          <w:bCs/>
          <w:lang w:eastAsia="zh-CN"/>
        </w:rPr>
        <w:t xml:space="preserve"> </w:t>
      </w:r>
      <w:r>
        <w:rPr>
          <w:rFonts w:eastAsia="Malgun Gothic" w:cs="Times"/>
          <w:bCs/>
          <w:lang w:eastAsia="zh-CN"/>
        </w:rPr>
        <w:t>F</w:t>
      </w:r>
      <w:r w:rsidRPr="00FE41DE">
        <w:rPr>
          <w:rFonts w:eastAsia="Malgun Gothic" w:cs="Times"/>
          <w:bCs/>
          <w:lang w:eastAsia="zh-CN"/>
        </w:rPr>
        <w:t>or SRS, PUCCH and PUSCH on SBFD symbols and non-SBFD symbols in different slots:</w:t>
      </w:r>
    </w:p>
    <w:p w14:paraId="0BC8E686" w14:textId="77777777" w:rsidR="00C14A0A" w:rsidRDefault="00C14A0A" w:rsidP="00C14A0A">
      <w:pPr>
        <w:pStyle w:val="aff3"/>
        <w:numPr>
          <w:ilvl w:val="0"/>
          <w:numId w:val="25"/>
        </w:numPr>
        <w:ind w:leftChars="0"/>
        <w:rPr>
          <w:rFonts w:eastAsia="Malgun Gothic" w:cs="Times"/>
          <w:bCs/>
          <w:lang w:eastAsia="zh-CN"/>
        </w:rPr>
      </w:pPr>
      <w:r>
        <w:rPr>
          <w:rFonts w:eastAsia="Malgun Gothic" w:cs="Times"/>
          <w:bCs/>
          <w:lang w:eastAsia="zh-CN"/>
        </w:rPr>
        <w:t>Separate resources can be configured;</w:t>
      </w:r>
    </w:p>
    <w:p w14:paraId="3540678A" w14:textId="77777777" w:rsidR="00C14A0A" w:rsidRDefault="00C14A0A" w:rsidP="00C14A0A">
      <w:pPr>
        <w:pStyle w:val="aff3"/>
        <w:numPr>
          <w:ilvl w:val="0"/>
          <w:numId w:val="25"/>
        </w:numPr>
        <w:ind w:leftChars="0"/>
        <w:rPr>
          <w:rFonts w:eastAsia="Malgun Gothic" w:cs="Times"/>
          <w:bCs/>
          <w:lang w:eastAsia="zh-CN"/>
        </w:rPr>
      </w:pPr>
      <w:r>
        <w:rPr>
          <w:lang w:eastAsia="zh-CN"/>
        </w:rPr>
        <w:t xml:space="preserve">Separate </w:t>
      </w:r>
      <w:r w:rsidRPr="00FE41DE">
        <w:rPr>
          <w:rFonts w:eastAsia="Malgun Gothic" w:cs="Times"/>
          <w:bCs/>
          <w:lang w:eastAsia="zh-CN"/>
        </w:rPr>
        <w:t>FH parameters</w:t>
      </w:r>
      <w:r>
        <w:rPr>
          <w:rFonts w:eastAsia="Malgun Gothic" w:cs="Times"/>
          <w:bCs/>
          <w:lang w:eastAsia="zh-CN"/>
        </w:rPr>
        <w:t xml:space="preserve"> can be configured;</w:t>
      </w:r>
    </w:p>
    <w:p w14:paraId="02D0F034" w14:textId="77777777" w:rsidR="00C14A0A" w:rsidRPr="001F0AE6" w:rsidRDefault="00C14A0A" w:rsidP="00C14A0A">
      <w:pPr>
        <w:pStyle w:val="aff3"/>
        <w:numPr>
          <w:ilvl w:val="0"/>
          <w:numId w:val="25"/>
        </w:numPr>
        <w:ind w:leftChars="0"/>
        <w:rPr>
          <w:rFonts w:eastAsia="Malgun Gothic" w:cs="Times"/>
          <w:bCs/>
          <w:lang w:eastAsia="zh-CN"/>
        </w:rPr>
      </w:pPr>
      <w:r>
        <w:rPr>
          <w:rFonts w:eastAsia="Malgun Gothic" w:cs="Times"/>
          <w:bCs/>
          <w:lang w:eastAsia="zh-CN"/>
        </w:rPr>
        <w:t xml:space="preserve">Separate </w:t>
      </w:r>
      <w:r w:rsidRPr="00FE41DE">
        <w:rPr>
          <w:rFonts w:eastAsia="Malgun Gothic" w:cs="Times"/>
          <w:bCs/>
          <w:lang w:eastAsia="zh-CN"/>
        </w:rPr>
        <w:t>UL power control parameters</w:t>
      </w:r>
      <w:r>
        <w:rPr>
          <w:rFonts w:eastAsia="Malgun Gothic" w:cs="Times"/>
          <w:bCs/>
          <w:lang w:eastAsia="zh-CN"/>
        </w:rPr>
        <w:t xml:space="preserve"> can be configured.</w:t>
      </w:r>
    </w:p>
    <w:p w14:paraId="408032A1" w14:textId="5533834F" w:rsidR="00C14A0A" w:rsidRPr="00E13C34" w:rsidRDefault="00C14A0A" w:rsidP="00320443">
      <w:pPr>
        <w:jc w:val="both"/>
        <w:rPr>
          <w:rFonts w:eastAsia="Malgun Gothic" w:cs="Times"/>
          <w:bCs/>
          <w:lang w:eastAsia="zh-CN"/>
        </w:rPr>
      </w:pPr>
      <w:r>
        <w:rPr>
          <w:b/>
          <w:i/>
          <w:u w:val="single"/>
        </w:rPr>
        <w:lastRenderedPageBreak/>
        <w:t>Proposal 2</w:t>
      </w:r>
      <w:r w:rsidR="00C228EF">
        <w:rPr>
          <w:b/>
          <w:i/>
          <w:u w:val="single"/>
        </w:rPr>
        <w:t>8</w:t>
      </w:r>
      <w:r>
        <w:rPr>
          <w:b/>
          <w:i/>
          <w:u w:val="single"/>
          <w:lang w:eastAsia="zh-CN"/>
        </w:rPr>
        <w:t>:</w:t>
      </w:r>
      <w:r w:rsidRPr="005B200A">
        <w:rPr>
          <w:rFonts w:eastAsia="Malgun Gothic" w:cs="Times"/>
          <w:bCs/>
          <w:lang w:eastAsia="zh-CN"/>
        </w:rPr>
        <w:t xml:space="preserve"> </w:t>
      </w:r>
      <w:r>
        <w:rPr>
          <w:rFonts w:eastAsia="Malgun Gothic" w:cs="Times"/>
          <w:bCs/>
          <w:lang w:eastAsia="zh-CN"/>
        </w:rPr>
        <w:t>F</w:t>
      </w:r>
      <w:r w:rsidRPr="00FE41DE">
        <w:rPr>
          <w:rFonts w:eastAsia="Malgun Gothic" w:cs="Times"/>
          <w:bCs/>
          <w:lang w:eastAsia="zh-CN"/>
        </w:rPr>
        <w:t>or SBFD-aware UEs</w:t>
      </w:r>
      <w:r>
        <w:rPr>
          <w:rFonts w:eastAsia="Malgun Gothic" w:cs="Times"/>
          <w:bCs/>
          <w:lang w:eastAsia="zh-CN"/>
        </w:rPr>
        <w:t>, support Option 2-2 f</w:t>
      </w:r>
      <w:r w:rsidRPr="00FE41DE">
        <w:rPr>
          <w:rFonts w:eastAsia="Malgun Gothic" w:cs="Times"/>
          <w:bCs/>
          <w:lang w:eastAsia="zh-CN"/>
        </w:rPr>
        <w:t xml:space="preserve">or frequency resource allocation for CSI-RS across downlink </w:t>
      </w:r>
      <w:proofErr w:type="spellStart"/>
      <w:r w:rsidRPr="00FE41DE">
        <w:rPr>
          <w:rFonts w:eastAsia="Malgun Gothic" w:cs="Times"/>
          <w:bCs/>
          <w:lang w:eastAsia="zh-CN"/>
        </w:rPr>
        <w:t>subbands</w:t>
      </w:r>
      <w:proofErr w:type="spellEnd"/>
      <w:r w:rsidR="00320443">
        <w:rPr>
          <w:rFonts w:eastAsia="Malgun Gothic" w:cs="Times"/>
          <w:bCs/>
          <w:lang w:eastAsia="zh-CN"/>
        </w:rPr>
        <w:t>.</w:t>
      </w:r>
    </w:p>
    <w:p w14:paraId="38213B5D" w14:textId="4A22A21F" w:rsidR="00F34C02" w:rsidRPr="00556D27" w:rsidRDefault="00F34C02" w:rsidP="00F34C02">
      <w:pPr>
        <w:jc w:val="both"/>
        <w:rPr>
          <w:rFonts w:eastAsia="Malgun Gothic" w:cs="Times"/>
          <w:bCs/>
          <w:lang w:eastAsia="zh-CN"/>
        </w:rPr>
      </w:pPr>
      <w:r>
        <w:rPr>
          <w:b/>
          <w:i/>
          <w:u w:val="single"/>
        </w:rPr>
        <w:t>Proposal 2</w:t>
      </w:r>
      <w:r w:rsidR="00C228EF">
        <w:rPr>
          <w:b/>
          <w:i/>
          <w:u w:val="single"/>
        </w:rPr>
        <w:t>9</w:t>
      </w:r>
      <w:r>
        <w:rPr>
          <w:b/>
          <w:i/>
          <w:u w:val="single"/>
          <w:lang w:eastAsia="zh-CN"/>
        </w:rPr>
        <w:t>:</w:t>
      </w:r>
      <w:r w:rsidRPr="005B200A">
        <w:rPr>
          <w:rFonts w:eastAsia="Malgun Gothic" w:cs="Times"/>
          <w:bCs/>
          <w:lang w:eastAsia="zh-CN"/>
        </w:rPr>
        <w:t xml:space="preserve"> </w:t>
      </w:r>
      <w:r w:rsidRPr="00FE41DE">
        <w:rPr>
          <w:rFonts w:eastAsia="Malgun Gothic" w:cs="Times"/>
          <w:bCs/>
          <w:lang w:eastAsia="zh-CN"/>
        </w:rPr>
        <w:t xml:space="preserve">For SBFD-aware UEs, </w:t>
      </w:r>
      <w:r>
        <w:rPr>
          <w:rFonts w:eastAsia="Malgun Gothic" w:cs="Times"/>
          <w:bCs/>
          <w:lang w:eastAsia="zh-CN"/>
        </w:rPr>
        <w:t>support Option 2-2 f</w:t>
      </w:r>
      <w:r w:rsidRPr="00FE41DE">
        <w:rPr>
          <w:rFonts w:eastAsia="Malgun Gothic" w:cs="Times"/>
          <w:bCs/>
          <w:lang w:eastAsia="zh-CN"/>
        </w:rPr>
        <w:t>or CSI report associated with periodic/semi-persistent CSI-RS</w:t>
      </w:r>
      <w:r>
        <w:rPr>
          <w:rFonts w:eastAsia="Malgun Gothic" w:cs="Times"/>
          <w:bCs/>
          <w:lang w:eastAsia="zh-CN"/>
        </w:rPr>
        <w:t>, and both measurement time restriction is configured or not can be applied.</w:t>
      </w:r>
    </w:p>
    <w:p w14:paraId="46027AAD" w14:textId="77777777" w:rsidR="000C5A14" w:rsidRDefault="000C5A14" w:rsidP="000C5A14">
      <w:pPr>
        <w:jc w:val="both"/>
        <w:rPr>
          <w:rFonts w:eastAsia="Malgun Gothic" w:cs="Times"/>
        </w:rPr>
      </w:pPr>
      <w:r>
        <w:rPr>
          <w:b/>
          <w:i/>
          <w:u w:val="single"/>
        </w:rPr>
        <w:t>Proposal 30</w:t>
      </w:r>
      <w:r>
        <w:rPr>
          <w:b/>
          <w:i/>
          <w:u w:val="single"/>
          <w:lang w:eastAsia="zh-CN"/>
        </w:rPr>
        <w:t>:</w:t>
      </w:r>
      <w:r w:rsidRPr="005B200A">
        <w:rPr>
          <w:rFonts w:eastAsia="Malgun Gothic" w:cs="Times"/>
          <w:bCs/>
          <w:lang w:eastAsia="zh-CN"/>
        </w:rPr>
        <w:t xml:space="preserve"> </w:t>
      </w:r>
      <w:r>
        <w:rPr>
          <w:rFonts w:eastAsia="Malgun Gothic" w:cs="Times"/>
          <w:bCs/>
          <w:lang w:eastAsia="zh-CN"/>
        </w:rPr>
        <w:t xml:space="preserve">For determine </w:t>
      </w:r>
      <w:r w:rsidRPr="003D6795">
        <w:rPr>
          <w:rFonts w:eastAsia="Malgun Gothic" w:cs="Times"/>
          <w:lang w:eastAsia="zh-CN"/>
        </w:rPr>
        <w:t xml:space="preserve">frequency resource allocation </w:t>
      </w:r>
      <w:r>
        <w:rPr>
          <w:rFonts w:eastAsia="Malgun Gothic" w:cs="Times"/>
          <w:lang w:eastAsia="zh-CN"/>
        </w:rPr>
        <w:t>f</w:t>
      </w:r>
      <w:r w:rsidRPr="003D6795">
        <w:rPr>
          <w:rFonts w:eastAsia="Malgun Gothic" w:cs="Times"/>
        </w:rPr>
        <w:t>or UL transmissions and DL receptions across SBFD symbols and non-SBFD symbols in different slots</w:t>
      </w:r>
      <w:r>
        <w:rPr>
          <w:rFonts w:eastAsia="Malgun Gothic" w:cs="Times"/>
        </w:rPr>
        <w:t>:</w:t>
      </w:r>
    </w:p>
    <w:p w14:paraId="68291A09" w14:textId="77777777" w:rsidR="000C5A14" w:rsidRDefault="000C5A14" w:rsidP="000C5A14">
      <w:pPr>
        <w:pStyle w:val="aff3"/>
        <w:numPr>
          <w:ilvl w:val="0"/>
          <w:numId w:val="44"/>
        </w:numPr>
        <w:ind w:leftChars="0"/>
        <w:jc w:val="both"/>
        <w:rPr>
          <w:rFonts w:eastAsia="Malgun Gothic" w:cs="Times"/>
        </w:rPr>
      </w:pPr>
      <w:r w:rsidRPr="00054D1D">
        <w:rPr>
          <w:rFonts w:eastAsia="Malgun Gothic" w:cs="Times"/>
          <w:lang w:eastAsia="zh-CN"/>
        </w:rPr>
        <w:t>Option 1-1</w:t>
      </w:r>
      <w:r>
        <w:rPr>
          <w:rFonts w:eastAsia="Malgun Gothic" w:cs="Times"/>
          <w:lang w:eastAsia="zh-CN"/>
        </w:rPr>
        <w:t xml:space="preserve"> can be supported for higher layer configured transmission/reception;</w:t>
      </w:r>
    </w:p>
    <w:p w14:paraId="0BD8A749" w14:textId="0492AE19" w:rsidR="000C5A14" w:rsidRPr="00C962D5" w:rsidRDefault="000C5A14" w:rsidP="000C5A14">
      <w:pPr>
        <w:pStyle w:val="aff3"/>
        <w:numPr>
          <w:ilvl w:val="0"/>
          <w:numId w:val="44"/>
        </w:numPr>
        <w:ind w:leftChars="0"/>
        <w:jc w:val="both"/>
        <w:rPr>
          <w:rFonts w:eastAsia="Malgun Gothic" w:cs="Times"/>
        </w:rPr>
      </w:pPr>
      <w:r w:rsidRPr="00054D1D">
        <w:rPr>
          <w:rFonts w:eastAsia="Malgun Gothic" w:cs="Times"/>
          <w:lang w:eastAsia="zh-CN"/>
        </w:rPr>
        <w:t>Option 1-</w:t>
      </w:r>
      <w:r>
        <w:rPr>
          <w:rFonts w:eastAsia="Malgun Gothic" w:cs="Times"/>
          <w:lang w:eastAsia="zh-CN"/>
        </w:rPr>
        <w:t xml:space="preserve">2 can be supported </w:t>
      </w:r>
      <w:r w:rsidR="00311988">
        <w:rPr>
          <w:rFonts w:eastAsia="Malgun Gothic" w:cs="Times"/>
          <w:lang w:eastAsia="zh-CN"/>
        </w:rPr>
        <w:t xml:space="preserve">for </w:t>
      </w:r>
      <w:r>
        <w:rPr>
          <w:rFonts w:eastAsia="Malgun Gothic" w:cs="Times"/>
          <w:lang w:eastAsia="zh-CN"/>
        </w:rPr>
        <w:t>dynamic scheduling transmission/reception.</w:t>
      </w:r>
    </w:p>
    <w:p w14:paraId="40C60C5F" w14:textId="034BCD52" w:rsidR="008C7A06" w:rsidRPr="000C5A14" w:rsidRDefault="000C5A14" w:rsidP="00C14A0A">
      <w:pPr>
        <w:jc w:val="both"/>
        <w:rPr>
          <w:rFonts w:eastAsiaTheme="minorEastAsia"/>
          <w:lang w:eastAsia="zh-CN"/>
        </w:rPr>
      </w:pPr>
      <w:r w:rsidRPr="000C5A14">
        <w:rPr>
          <w:b/>
          <w:i/>
          <w:u w:val="single"/>
        </w:rPr>
        <w:t>Proposal 31</w:t>
      </w:r>
      <w:r w:rsidRPr="000C5A14">
        <w:rPr>
          <w:b/>
          <w:i/>
          <w:u w:val="single"/>
          <w:lang w:eastAsia="zh-CN"/>
        </w:rPr>
        <w:t xml:space="preserve">: </w:t>
      </w:r>
      <w:r w:rsidRPr="000C5A14">
        <w:rPr>
          <w:rFonts w:eastAsia="微软雅黑" w:cs="Times"/>
        </w:rPr>
        <w:t>For SBFD-aware UE, Option 1: Separate valid resources for the CORESET in SBFD symbols and in non-SBFD symbols is supported.</w:t>
      </w:r>
    </w:p>
    <w:p w14:paraId="37360EFD" w14:textId="0B6449CC" w:rsidR="007F38C5" w:rsidRDefault="007F38C5" w:rsidP="007F38C5">
      <w:pPr>
        <w:jc w:val="both"/>
        <w:rPr>
          <w:b/>
          <w:i/>
          <w:u w:val="single"/>
          <w:lang w:eastAsia="zh-CN"/>
        </w:rPr>
      </w:pPr>
      <w:r>
        <w:rPr>
          <w:b/>
          <w:i/>
          <w:u w:val="single"/>
        </w:rPr>
        <w:t>Proposal 3</w:t>
      </w:r>
      <w:r w:rsidR="00945179">
        <w:rPr>
          <w:b/>
          <w:i/>
          <w:u w:val="single"/>
        </w:rPr>
        <w:t>2</w:t>
      </w:r>
      <w:r>
        <w:rPr>
          <w:b/>
          <w:i/>
          <w:u w:val="single"/>
          <w:lang w:eastAsia="zh-CN"/>
        </w:rPr>
        <w:t xml:space="preserve">: </w:t>
      </w:r>
      <w:r w:rsidRPr="00074A0C">
        <w:rPr>
          <w:rFonts w:ascii="Times" w:eastAsiaTheme="minorEastAsia" w:hAnsi="Times"/>
          <w:szCs w:val="24"/>
        </w:rPr>
        <w:t>For a single DCI format</w:t>
      </w:r>
      <w:r>
        <w:rPr>
          <w:rFonts w:ascii="Times" w:eastAsiaTheme="minorEastAsia" w:hAnsi="Times"/>
          <w:szCs w:val="24"/>
        </w:rPr>
        <w:t xml:space="preserve"> used to schedule PDSCH/PUSCH in SBFD symbol/slot or non-SBFD symbol/slot</w:t>
      </w:r>
      <w:r w:rsidRPr="00074A0C">
        <w:rPr>
          <w:rFonts w:ascii="Times" w:eastAsiaTheme="minorEastAsia" w:hAnsi="Times"/>
          <w:szCs w:val="24"/>
        </w:rPr>
        <w:t>, the following two options about the DCI size determination</w:t>
      </w:r>
      <w:r>
        <w:rPr>
          <w:rFonts w:ascii="Times" w:eastAsiaTheme="minorEastAsia" w:hAnsi="Times"/>
          <w:szCs w:val="24"/>
        </w:rPr>
        <w:t xml:space="preserve"> can be </w:t>
      </w:r>
      <w:r w:rsidRPr="00F561B0">
        <w:rPr>
          <w:rFonts w:ascii="Times" w:eastAsiaTheme="minorEastAsia" w:hAnsi="Times"/>
          <w:szCs w:val="24"/>
        </w:rPr>
        <w:t>further stud</w:t>
      </w:r>
      <w:r>
        <w:rPr>
          <w:rFonts w:ascii="Times" w:eastAsiaTheme="minorEastAsia" w:hAnsi="Times"/>
          <w:szCs w:val="24"/>
        </w:rPr>
        <w:t>ied</w:t>
      </w:r>
      <w:r w:rsidRPr="00074A0C">
        <w:rPr>
          <w:rFonts w:ascii="Times" w:eastAsiaTheme="minorEastAsia" w:hAnsi="Times"/>
          <w:szCs w:val="24"/>
        </w:rPr>
        <w:t>:</w:t>
      </w:r>
    </w:p>
    <w:p w14:paraId="2FE9C24C" w14:textId="77777777" w:rsidR="007F38C5" w:rsidRPr="00074A0C" w:rsidRDefault="007F38C5" w:rsidP="00FC0BD7">
      <w:pPr>
        <w:pStyle w:val="aff3"/>
        <w:numPr>
          <w:ilvl w:val="0"/>
          <w:numId w:val="32"/>
        </w:numPr>
        <w:ind w:leftChars="0"/>
        <w:jc w:val="both"/>
        <w:rPr>
          <w:rFonts w:eastAsiaTheme="minorEastAsia"/>
        </w:rPr>
      </w:pPr>
      <w:r>
        <w:rPr>
          <w:rFonts w:eastAsiaTheme="minorEastAsia"/>
        </w:rPr>
        <w:t>Option 1: The same DCI size is used for scheduling SBFD symbol/slot or non-SBFD symbol/slot, e.g., the FDRA field size is determined on the maximum value of UL subband in SBFD symbol/slot and UL BWP</w:t>
      </w:r>
      <w:r w:rsidRPr="00F0204A">
        <w:rPr>
          <w:rFonts w:eastAsiaTheme="minorEastAsia"/>
        </w:rPr>
        <w:t xml:space="preserve"> </w:t>
      </w:r>
      <w:r>
        <w:rPr>
          <w:rFonts w:eastAsiaTheme="minorEastAsia"/>
        </w:rPr>
        <w:t>in non-SBFD symbol/slot;</w:t>
      </w:r>
    </w:p>
    <w:p w14:paraId="094BACEF" w14:textId="16BBB247" w:rsidR="007F38C5" w:rsidRPr="00064FF1" w:rsidRDefault="007F38C5" w:rsidP="00FC0BD7">
      <w:pPr>
        <w:pStyle w:val="aff3"/>
        <w:numPr>
          <w:ilvl w:val="0"/>
          <w:numId w:val="32"/>
        </w:numPr>
        <w:ind w:leftChars="0"/>
        <w:jc w:val="both"/>
        <w:rPr>
          <w:rFonts w:eastAsiaTheme="minorEastAsia"/>
        </w:rPr>
      </w:pPr>
      <w:r>
        <w:rPr>
          <w:rFonts w:eastAsiaTheme="minorEastAsia"/>
        </w:rPr>
        <w:t xml:space="preserve">Option 2: Different DCI sizes are used for scheduling SBFD symbol/slot and non-SBFD symbol/slot respectively and the </w:t>
      </w:r>
      <w:r>
        <w:rPr>
          <w:lang w:eastAsia="zh-CN"/>
        </w:rPr>
        <w:t xml:space="preserve">DCI size </w:t>
      </w:r>
      <w:r w:rsidRPr="00074A0C">
        <w:rPr>
          <w:rFonts w:eastAsiaTheme="minorEastAsia"/>
        </w:rPr>
        <w:t>alignment</w:t>
      </w:r>
      <w:r>
        <w:rPr>
          <w:lang w:eastAsia="zh-CN"/>
        </w:rPr>
        <w:t xml:space="preserve"> can be performed per CORESET.</w:t>
      </w:r>
    </w:p>
    <w:p w14:paraId="3329B296" w14:textId="77777777" w:rsidR="0084030C" w:rsidRDefault="00000000">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5C0055E1" w14:textId="0DB2A2EB" w:rsidR="0084030C" w:rsidRDefault="00000000" w:rsidP="001975B1">
      <w:pPr>
        <w:pStyle w:val="aff3"/>
        <w:numPr>
          <w:ilvl w:val="0"/>
          <w:numId w:val="13"/>
        </w:numPr>
        <w:ind w:leftChars="0"/>
        <w:jc w:val="both"/>
        <w:rPr>
          <w:rFonts w:ascii="Times New Roman" w:hAnsi="Times New Roman"/>
          <w:lang w:val="en-US" w:eastAsia="zh-CN"/>
        </w:rPr>
      </w:pPr>
      <w:r w:rsidRPr="00074A0C">
        <w:rPr>
          <w:rFonts w:ascii="Times New Roman" w:hAnsi="Times New Roman"/>
          <w:lang w:val="en-US" w:eastAsia="zh-CN"/>
        </w:rPr>
        <w:t>Chairman’s notes RAN1#11</w:t>
      </w:r>
      <w:r w:rsidR="007E7CA5">
        <w:rPr>
          <w:rFonts w:ascii="Times New Roman" w:hAnsi="Times New Roman"/>
          <w:lang w:val="en-US" w:eastAsia="zh-CN"/>
        </w:rPr>
        <w:t>2</w:t>
      </w:r>
      <w:r w:rsidRPr="00074A0C">
        <w:rPr>
          <w:rFonts w:ascii="Times New Roman" w:hAnsi="Times New Roman"/>
          <w:lang w:val="en-US" w:eastAsia="zh-CN"/>
        </w:rPr>
        <w:t xml:space="preserve"> meeting</w:t>
      </w:r>
    </w:p>
    <w:p w14:paraId="1920B8C9" w14:textId="1D05176F" w:rsidR="007556F7" w:rsidRPr="007556F7" w:rsidRDefault="007556F7" w:rsidP="007556F7">
      <w:pPr>
        <w:pStyle w:val="aff3"/>
        <w:numPr>
          <w:ilvl w:val="0"/>
          <w:numId w:val="13"/>
        </w:numPr>
        <w:ind w:leftChars="0"/>
        <w:jc w:val="both"/>
        <w:rPr>
          <w:rFonts w:ascii="Times New Roman" w:hAnsi="Times New Roman"/>
          <w:lang w:val="en-US" w:eastAsia="zh-CN"/>
        </w:rPr>
      </w:pPr>
      <w:r w:rsidRPr="00074A0C">
        <w:rPr>
          <w:rFonts w:ascii="Times New Roman" w:hAnsi="Times New Roman"/>
          <w:lang w:val="en-US" w:eastAsia="zh-CN"/>
        </w:rPr>
        <w:t>Chairman’s notes RAN1#11</w:t>
      </w:r>
      <w:r>
        <w:rPr>
          <w:rFonts w:ascii="Times New Roman" w:hAnsi="Times New Roman"/>
          <w:lang w:val="en-US" w:eastAsia="zh-CN"/>
        </w:rPr>
        <w:t>2-b</w:t>
      </w:r>
      <w:r w:rsidRPr="00074A0C">
        <w:rPr>
          <w:rFonts w:ascii="Times New Roman" w:hAnsi="Times New Roman"/>
          <w:lang w:val="en-US" w:eastAsia="zh-CN"/>
        </w:rPr>
        <w:t xml:space="preserve"> meeting</w:t>
      </w:r>
    </w:p>
    <w:sectPr w:rsidR="007556F7" w:rsidRPr="007556F7">
      <w:headerReference w:type="even" r:id="rId27"/>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0072F" w14:textId="77777777" w:rsidR="00E96D37" w:rsidRDefault="00E96D37">
      <w:pPr>
        <w:spacing w:before="0" w:after="0"/>
      </w:pPr>
      <w:r>
        <w:separator/>
      </w:r>
    </w:p>
  </w:endnote>
  <w:endnote w:type="continuationSeparator" w:id="0">
    <w:p w14:paraId="29463E25" w14:textId="77777777" w:rsidR="00E96D37" w:rsidRDefault="00E96D3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907C3" w14:textId="77777777" w:rsidR="00E96D37" w:rsidRDefault="00E96D37">
      <w:pPr>
        <w:spacing w:before="0" w:after="0"/>
      </w:pPr>
      <w:r>
        <w:separator/>
      </w:r>
    </w:p>
  </w:footnote>
  <w:footnote w:type="continuationSeparator" w:id="0">
    <w:p w14:paraId="44D1E687" w14:textId="77777777" w:rsidR="00E96D37" w:rsidRDefault="00E96D3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F88C6" w14:textId="77777777" w:rsidR="0084030C"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01E25AA"/>
    <w:multiLevelType w:val="hybridMultilevel"/>
    <w:tmpl w:val="8000E306"/>
    <w:lvl w:ilvl="0" w:tplc="C52E0C9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AA1266"/>
    <w:multiLevelType w:val="multilevel"/>
    <w:tmpl w:val="04AA12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94A1731"/>
    <w:multiLevelType w:val="hybridMultilevel"/>
    <w:tmpl w:val="B1021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22F3E"/>
    <w:multiLevelType w:val="hybridMultilevel"/>
    <w:tmpl w:val="2430998C"/>
    <w:lvl w:ilvl="0" w:tplc="FBD23D8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FC6EA4"/>
    <w:multiLevelType w:val="hybridMultilevel"/>
    <w:tmpl w:val="A39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85103F"/>
    <w:multiLevelType w:val="hybridMultilevel"/>
    <w:tmpl w:val="FD3EF786"/>
    <w:lvl w:ilvl="0" w:tplc="FBD23D8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B63615"/>
    <w:multiLevelType w:val="hybridMultilevel"/>
    <w:tmpl w:val="31642D0C"/>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163DCB"/>
    <w:multiLevelType w:val="hybridMultilevel"/>
    <w:tmpl w:val="8BC22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9C788D"/>
    <w:multiLevelType w:val="multilevel"/>
    <w:tmpl w:val="259C78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8C71BEE"/>
    <w:multiLevelType w:val="hybridMultilevel"/>
    <w:tmpl w:val="5F6AFC12"/>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CE15F28"/>
    <w:multiLevelType w:val="hybridMultilevel"/>
    <w:tmpl w:val="8000E30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DD27E87"/>
    <w:multiLevelType w:val="multilevel"/>
    <w:tmpl w:val="2DD27E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E065AF9"/>
    <w:multiLevelType w:val="multilevel"/>
    <w:tmpl w:val="2E065A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E566001"/>
    <w:multiLevelType w:val="multilevel"/>
    <w:tmpl w:val="2E566001"/>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7" w15:restartNumberingAfterBreak="0">
    <w:nsid w:val="303F28FA"/>
    <w:multiLevelType w:val="multilevel"/>
    <w:tmpl w:val="A1CEEE8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D103E36"/>
    <w:multiLevelType w:val="hybridMultilevel"/>
    <w:tmpl w:val="A7420D34"/>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2" w15:restartNumberingAfterBreak="0">
    <w:nsid w:val="46A73D3B"/>
    <w:multiLevelType w:val="hybridMultilevel"/>
    <w:tmpl w:val="A8AE911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9895A42"/>
    <w:multiLevelType w:val="multilevel"/>
    <w:tmpl w:val="49895A42"/>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rPr>
        <w:sz w:val="20"/>
        <w:szCs w:val="13"/>
      </w:r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50037E6"/>
    <w:multiLevelType w:val="hybridMultilevel"/>
    <w:tmpl w:val="40DCA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8415B8"/>
    <w:multiLevelType w:val="multilevel"/>
    <w:tmpl w:val="327C27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5BE405D8"/>
    <w:multiLevelType w:val="hybridMultilevel"/>
    <w:tmpl w:val="CC02F558"/>
    <w:lvl w:ilvl="0" w:tplc="4D8C4F34">
      <w:start w:val="1"/>
      <w:numFmt w:val="upperLetter"/>
      <w:lvlText w:val="(%1)"/>
      <w:lvlJc w:val="left"/>
      <w:pPr>
        <w:ind w:left="-480" w:hanging="360"/>
      </w:pPr>
      <w:rPr>
        <w:rFonts w:hint="default"/>
        <w:b/>
      </w:rPr>
    </w:lvl>
    <w:lvl w:ilvl="1" w:tplc="04090019" w:tentative="1">
      <w:start w:val="1"/>
      <w:numFmt w:val="lowerLetter"/>
      <w:lvlText w:val="%2."/>
      <w:lvlJc w:val="left"/>
      <w:pPr>
        <w:ind w:left="240" w:hanging="360"/>
      </w:pPr>
    </w:lvl>
    <w:lvl w:ilvl="2" w:tplc="0409001B" w:tentative="1">
      <w:start w:val="1"/>
      <w:numFmt w:val="lowerRoman"/>
      <w:lvlText w:val="%3."/>
      <w:lvlJc w:val="right"/>
      <w:pPr>
        <w:ind w:left="960" w:hanging="180"/>
      </w:pPr>
    </w:lvl>
    <w:lvl w:ilvl="3" w:tplc="0409000F" w:tentative="1">
      <w:start w:val="1"/>
      <w:numFmt w:val="decimal"/>
      <w:lvlText w:val="%4."/>
      <w:lvlJc w:val="left"/>
      <w:pPr>
        <w:ind w:left="1680" w:hanging="360"/>
      </w:pPr>
    </w:lvl>
    <w:lvl w:ilvl="4" w:tplc="04090019" w:tentative="1">
      <w:start w:val="1"/>
      <w:numFmt w:val="lowerLetter"/>
      <w:lvlText w:val="%5."/>
      <w:lvlJc w:val="left"/>
      <w:pPr>
        <w:ind w:left="2400" w:hanging="360"/>
      </w:pPr>
    </w:lvl>
    <w:lvl w:ilvl="5" w:tplc="0409001B" w:tentative="1">
      <w:start w:val="1"/>
      <w:numFmt w:val="lowerRoman"/>
      <w:lvlText w:val="%6."/>
      <w:lvlJc w:val="right"/>
      <w:pPr>
        <w:ind w:left="3120" w:hanging="180"/>
      </w:pPr>
    </w:lvl>
    <w:lvl w:ilvl="6" w:tplc="0409000F" w:tentative="1">
      <w:start w:val="1"/>
      <w:numFmt w:val="decimal"/>
      <w:lvlText w:val="%7."/>
      <w:lvlJc w:val="left"/>
      <w:pPr>
        <w:ind w:left="3840" w:hanging="360"/>
      </w:pPr>
    </w:lvl>
    <w:lvl w:ilvl="7" w:tplc="04090019" w:tentative="1">
      <w:start w:val="1"/>
      <w:numFmt w:val="lowerLetter"/>
      <w:lvlText w:val="%8."/>
      <w:lvlJc w:val="left"/>
      <w:pPr>
        <w:ind w:left="4560" w:hanging="360"/>
      </w:pPr>
    </w:lvl>
    <w:lvl w:ilvl="8" w:tplc="0409001B" w:tentative="1">
      <w:start w:val="1"/>
      <w:numFmt w:val="lowerRoman"/>
      <w:lvlText w:val="%9."/>
      <w:lvlJc w:val="right"/>
      <w:pPr>
        <w:ind w:left="5280" w:hanging="180"/>
      </w:pPr>
    </w:lvl>
  </w:abstractNum>
  <w:abstractNum w:abstractNumId="28" w15:restartNumberingAfterBreak="0">
    <w:nsid w:val="5F712E13"/>
    <w:multiLevelType w:val="hybridMultilevel"/>
    <w:tmpl w:val="90161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473D69"/>
    <w:multiLevelType w:val="hybridMultilevel"/>
    <w:tmpl w:val="3FD4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527B8C"/>
    <w:multiLevelType w:val="multilevel"/>
    <w:tmpl w:val="B84A820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68E324AB"/>
    <w:multiLevelType w:val="hybridMultilevel"/>
    <w:tmpl w:val="E4C857CC"/>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0F241A"/>
    <w:multiLevelType w:val="hybridMultilevel"/>
    <w:tmpl w:val="4738C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7" w15:restartNumberingAfterBreak="0">
    <w:nsid w:val="72EC1D86"/>
    <w:multiLevelType w:val="hybridMultilevel"/>
    <w:tmpl w:val="998CF956"/>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802161"/>
    <w:multiLevelType w:val="hybridMultilevel"/>
    <w:tmpl w:val="6638D30E"/>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75905568"/>
    <w:multiLevelType w:val="hybridMultilevel"/>
    <w:tmpl w:val="65223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D84F67"/>
    <w:multiLevelType w:val="hybridMultilevel"/>
    <w:tmpl w:val="B40475A0"/>
    <w:lvl w:ilvl="0" w:tplc="FBD23D80">
      <w:start w:val="1"/>
      <w:numFmt w:val="bullet"/>
      <w:lvlText w:val=""/>
      <w:lvlJc w:val="left"/>
      <w:pPr>
        <w:ind w:left="1005" w:hanging="360"/>
      </w:pPr>
      <w:rPr>
        <w:rFonts w:ascii="Wingdings" w:hAnsi="Wingdings"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4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110923775">
    <w:abstractNumId w:val="23"/>
  </w:num>
  <w:num w:numId="2" w16cid:durableId="250966446">
    <w:abstractNumId w:val="1"/>
  </w:num>
  <w:num w:numId="3" w16cid:durableId="70738072">
    <w:abstractNumId w:val="42"/>
  </w:num>
  <w:num w:numId="4" w16cid:durableId="1423186757">
    <w:abstractNumId w:val="24"/>
  </w:num>
  <w:num w:numId="5" w16cid:durableId="1768040462">
    <w:abstractNumId w:val="18"/>
    <w:lvlOverride w:ilvl="0">
      <w:startOverride w:val="1"/>
    </w:lvlOverride>
  </w:num>
  <w:num w:numId="6" w16cid:durableId="751896600">
    <w:abstractNumId w:val="36"/>
  </w:num>
  <w:num w:numId="7" w16cid:durableId="270016683">
    <w:abstractNumId w:val="10"/>
  </w:num>
  <w:num w:numId="8" w16cid:durableId="417093091">
    <w:abstractNumId w:val="32"/>
  </w:num>
  <w:num w:numId="9" w16cid:durableId="699474412">
    <w:abstractNumId w:val="3"/>
  </w:num>
  <w:num w:numId="10" w16cid:durableId="672800111">
    <w:abstractNumId w:val="15"/>
  </w:num>
  <w:num w:numId="11" w16cid:durableId="1038511756">
    <w:abstractNumId w:val="14"/>
  </w:num>
  <w:num w:numId="12" w16cid:durableId="1936091269">
    <w:abstractNumId w:val="16"/>
  </w:num>
  <w:num w:numId="13" w16cid:durableId="696858764">
    <w:abstractNumId w:val="19"/>
  </w:num>
  <w:num w:numId="14" w16cid:durableId="1585720453">
    <w:abstractNumId w:val="27"/>
  </w:num>
  <w:num w:numId="15" w16cid:durableId="769471346">
    <w:abstractNumId w:val="2"/>
  </w:num>
  <w:num w:numId="16" w16cid:durableId="1838687206">
    <w:abstractNumId w:val="25"/>
  </w:num>
  <w:num w:numId="17" w16cid:durableId="619578095">
    <w:abstractNumId w:val="9"/>
  </w:num>
  <w:num w:numId="18" w16cid:durableId="377365854">
    <w:abstractNumId w:val="4"/>
  </w:num>
  <w:num w:numId="19" w16cid:durableId="1117717575">
    <w:abstractNumId w:val="40"/>
  </w:num>
  <w:num w:numId="20" w16cid:durableId="2068062349">
    <w:abstractNumId w:val="31"/>
  </w:num>
  <w:num w:numId="21" w16cid:durableId="1247692411">
    <w:abstractNumId w:val="29"/>
  </w:num>
  <w:num w:numId="22" w16cid:durableId="1230459948">
    <w:abstractNumId w:val="26"/>
  </w:num>
  <w:num w:numId="23" w16cid:durableId="260994523">
    <w:abstractNumId w:val="17"/>
  </w:num>
  <w:num w:numId="24" w16cid:durableId="420486694">
    <w:abstractNumId w:val="28"/>
  </w:num>
  <w:num w:numId="25" w16cid:durableId="1036083122">
    <w:abstractNumId w:val="33"/>
  </w:num>
  <w:num w:numId="26" w16cid:durableId="1467242045">
    <w:abstractNumId w:val="20"/>
  </w:num>
  <w:num w:numId="27" w16cid:durableId="983850485">
    <w:abstractNumId w:val="22"/>
  </w:num>
  <w:num w:numId="28" w16cid:durableId="1016421592">
    <w:abstractNumId w:val="13"/>
  </w:num>
  <w:num w:numId="29" w16cid:durableId="881744484">
    <w:abstractNumId w:val="34"/>
  </w:num>
  <w:num w:numId="30" w16cid:durableId="2106029280">
    <w:abstractNumId w:val="6"/>
  </w:num>
  <w:num w:numId="31" w16cid:durableId="163014266">
    <w:abstractNumId w:val="8"/>
  </w:num>
  <w:num w:numId="32" w16cid:durableId="1304502540">
    <w:abstractNumId w:val="37"/>
  </w:num>
  <w:num w:numId="33" w16cid:durableId="231552738">
    <w:abstractNumId w:val="30"/>
  </w:num>
  <w:num w:numId="34" w16cid:durableId="1019356115">
    <w:abstractNumId w:val="0"/>
  </w:num>
  <w:num w:numId="35" w16cid:durableId="1216314951">
    <w:abstractNumId w:val="35"/>
  </w:num>
  <w:num w:numId="36" w16cid:durableId="1938783768">
    <w:abstractNumId w:val="21"/>
  </w:num>
  <w:num w:numId="37" w16cid:durableId="958611971">
    <w:abstractNumId w:val="21"/>
  </w:num>
  <w:num w:numId="38" w16cid:durableId="1815218312">
    <w:abstractNumId w:val="39"/>
  </w:num>
  <w:num w:numId="39" w16cid:durableId="1123694915">
    <w:abstractNumId w:val="12"/>
  </w:num>
  <w:num w:numId="40" w16cid:durableId="50278339">
    <w:abstractNumId w:val="41"/>
  </w:num>
  <w:num w:numId="41" w16cid:durableId="916210831">
    <w:abstractNumId w:val="38"/>
  </w:num>
  <w:num w:numId="42" w16cid:durableId="1592397478">
    <w:abstractNumId w:val="7"/>
  </w:num>
  <w:num w:numId="43" w16cid:durableId="288706058">
    <w:abstractNumId w:val="11"/>
  </w:num>
  <w:num w:numId="44" w16cid:durableId="1542673964">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8E6"/>
    <w:rsid w:val="00000993"/>
    <w:rsid w:val="00000E2B"/>
    <w:rsid w:val="000010DF"/>
    <w:rsid w:val="000010F6"/>
    <w:rsid w:val="0000131E"/>
    <w:rsid w:val="00001322"/>
    <w:rsid w:val="0000142B"/>
    <w:rsid w:val="00001A24"/>
    <w:rsid w:val="000022B8"/>
    <w:rsid w:val="00002325"/>
    <w:rsid w:val="0000234E"/>
    <w:rsid w:val="0000271C"/>
    <w:rsid w:val="00002D15"/>
    <w:rsid w:val="00002D43"/>
    <w:rsid w:val="00002E36"/>
    <w:rsid w:val="00003046"/>
    <w:rsid w:val="000030EB"/>
    <w:rsid w:val="000031DB"/>
    <w:rsid w:val="000032B7"/>
    <w:rsid w:val="000035F6"/>
    <w:rsid w:val="00003762"/>
    <w:rsid w:val="00003D7F"/>
    <w:rsid w:val="00004192"/>
    <w:rsid w:val="00004511"/>
    <w:rsid w:val="000047B7"/>
    <w:rsid w:val="00004A3E"/>
    <w:rsid w:val="00004ACC"/>
    <w:rsid w:val="00004C48"/>
    <w:rsid w:val="00004CA4"/>
    <w:rsid w:val="00004E10"/>
    <w:rsid w:val="00004E7B"/>
    <w:rsid w:val="00004EFB"/>
    <w:rsid w:val="0000513B"/>
    <w:rsid w:val="00005220"/>
    <w:rsid w:val="000056AE"/>
    <w:rsid w:val="000056B5"/>
    <w:rsid w:val="00005833"/>
    <w:rsid w:val="0000586E"/>
    <w:rsid w:val="00005B39"/>
    <w:rsid w:val="00005F8B"/>
    <w:rsid w:val="000060C6"/>
    <w:rsid w:val="00006119"/>
    <w:rsid w:val="00006186"/>
    <w:rsid w:val="000067CF"/>
    <w:rsid w:val="00006AD6"/>
    <w:rsid w:val="00006E55"/>
    <w:rsid w:val="00006EA3"/>
    <w:rsid w:val="00006FA8"/>
    <w:rsid w:val="00007012"/>
    <w:rsid w:val="0000706F"/>
    <w:rsid w:val="0000735D"/>
    <w:rsid w:val="00007A0D"/>
    <w:rsid w:val="00007C4C"/>
    <w:rsid w:val="00007E66"/>
    <w:rsid w:val="000102C4"/>
    <w:rsid w:val="00010764"/>
    <w:rsid w:val="00010988"/>
    <w:rsid w:val="00010BDE"/>
    <w:rsid w:val="00010F61"/>
    <w:rsid w:val="000111CE"/>
    <w:rsid w:val="00011217"/>
    <w:rsid w:val="000114D5"/>
    <w:rsid w:val="000116EE"/>
    <w:rsid w:val="0001188D"/>
    <w:rsid w:val="000118C2"/>
    <w:rsid w:val="000120B6"/>
    <w:rsid w:val="00012506"/>
    <w:rsid w:val="00012608"/>
    <w:rsid w:val="000126D3"/>
    <w:rsid w:val="000127FE"/>
    <w:rsid w:val="000129B9"/>
    <w:rsid w:val="00012ECA"/>
    <w:rsid w:val="000130CA"/>
    <w:rsid w:val="00013147"/>
    <w:rsid w:val="00013366"/>
    <w:rsid w:val="000135DB"/>
    <w:rsid w:val="00013601"/>
    <w:rsid w:val="00013A08"/>
    <w:rsid w:val="00013FEF"/>
    <w:rsid w:val="0001459D"/>
    <w:rsid w:val="00014796"/>
    <w:rsid w:val="000154C2"/>
    <w:rsid w:val="00015753"/>
    <w:rsid w:val="00015902"/>
    <w:rsid w:val="00015A1C"/>
    <w:rsid w:val="000164FB"/>
    <w:rsid w:val="000165B6"/>
    <w:rsid w:val="000166B2"/>
    <w:rsid w:val="00016A9A"/>
    <w:rsid w:val="00016C16"/>
    <w:rsid w:val="00016CFB"/>
    <w:rsid w:val="00016E91"/>
    <w:rsid w:val="0001718E"/>
    <w:rsid w:val="000171B5"/>
    <w:rsid w:val="000176A8"/>
    <w:rsid w:val="00017879"/>
    <w:rsid w:val="00017A1A"/>
    <w:rsid w:val="00017B27"/>
    <w:rsid w:val="00017C8D"/>
    <w:rsid w:val="00017E82"/>
    <w:rsid w:val="00017E87"/>
    <w:rsid w:val="000201D1"/>
    <w:rsid w:val="00020406"/>
    <w:rsid w:val="00020526"/>
    <w:rsid w:val="00020884"/>
    <w:rsid w:val="00020CAE"/>
    <w:rsid w:val="000210A5"/>
    <w:rsid w:val="0002171F"/>
    <w:rsid w:val="00021781"/>
    <w:rsid w:val="0002182F"/>
    <w:rsid w:val="0002184D"/>
    <w:rsid w:val="00021884"/>
    <w:rsid w:val="0002198E"/>
    <w:rsid w:val="00021A14"/>
    <w:rsid w:val="00021CFC"/>
    <w:rsid w:val="000220AB"/>
    <w:rsid w:val="00022774"/>
    <w:rsid w:val="00022D66"/>
    <w:rsid w:val="00022D93"/>
    <w:rsid w:val="00023163"/>
    <w:rsid w:val="000233B7"/>
    <w:rsid w:val="000234D5"/>
    <w:rsid w:val="00023A19"/>
    <w:rsid w:val="00023A85"/>
    <w:rsid w:val="00023BCD"/>
    <w:rsid w:val="00023E0F"/>
    <w:rsid w:val="00023FBF"/>
    <w:rsid w:val="00024170"/>
    <w:rsid w:val="000241B0"/>
    <w:rsid w:val="0002420F"/>
    <w:rsid w:val="000242A3"/>
    <w:rsid w:val="00024888"/>
    <w:rsid w:val="0002489D"/>
    <w:rsid w:val="00024A32"/>
    <w:rsid w:val="00024BC9"/>
    <w:rsid w:val="00024E61"/>
    <w:rsid w:val="00024FFE"/>
    <w:rsid w:val="0002530B"/>
    <w:rsid w:val="0002533B"/>
    <w:rsid w:val="000255A0"/>
    <w:rsid w:val="0002589D"/>
    <w:rsid w:val="00025A02"/>
    <w:rsid w:val="00025DEA"/>
    <w:rsid w:val="000261AD"/>
    <w:rsid w:val="000268BE"/>
    <w:rsid w:val="000268D3"/>
    <w:rsid w:val="0002699D"/>
    <w:rsid w:val="00026B07"/>
    <w:rsid w:val="00026D69"/>
    <w:rsid w:val="0002764E"/>
    <w:rsid w:val="0002768C"/>
    <w:rsid w:val="00027751"/>
    <w:rsid w:val="0002776D"/>
    <w:rsid w:val="000277C6"/>
    <w:rsid w:val="000279B0"/>
    <w:rsid w:val="00027BD7"/>
    <w:rsid w:val="00027F10"/>
    <w:rsid w:val="000301E7"/>
    <w:rsid w:val="000303C3"/>
    <w:rsid w:val="000303D4"/>
    <w:rsid w:val="000304E9"/>
    <w:rsid w:val="0003058D"/>
    <w:rsid w:val="000307DA"/>
    <w:rsid w:val="0003141C"/>
    <w:rsid w:val="000314A0"/>
    <w:rsid w:val="0003176E"/>
    <w:rsid w:val="0003193C"/>
    <w:rsid w:val="000319B0"/>
    <w:rsid w:val="00031D46"/>
    <w:rsid w:val="00031F03"/>
    <w:rsid w:val="000321A4"/>
    <w:rsid w:val="00032289"/>
    <w:rsid w:val="00032478"/>
    <w:rsid w:val="000325C3"/>
    <w:rsid w:val="000330C6"/>
    <w:rsid w:val="000338D8"/>
    <w:rsid w:val="00033ABA"/>
    <w:rsid w:val="00033B1E"/>
    <w:rsid w:val="00033C4D"/>
    <w:rsid w:val="00033EA1"/>
    <w:rsid w:val="00033F30"/>
    <w:rsid w:val="00033F8F"/>
    <w:rsid w:val="00033FBB"/>
    <w:rsid w:val="00034549"/>
    <w:rsid w:val="00034589"/>
    <w:rsid w:val="0003472D"/>
    <w:rsid w:val="00034E3F"/>
    <w:rsid w:val="00034ECC"/>
    <w:rsid w:val="00034FB4"/>
    <w:rsid w:val="00034FF6"/>
    <w:rsid w:val="0003510D"/>
    <w:rsid w:val="00035340"/>
    <w:rsid w:val="00035499"/>
    <w:rsid w:val="0003554D"/>
    <w:rsid w:val="0003569D"/>
    <w:rsid w:val="000356C4"/>
    <w:rsid w:val="00035BE7"/>
    <w:rsid w:val="00035C22"/>
    <w:rsid w:val="00035EE6"/>
    <w:rsid w:val="00036263"/>
    <w:rsid w:val="00036340"/>
    <w:rsid w:val="0003676B"/>
    <w:rsid w:val="00036958"/>
    <w:rsid w:val="00036BC5"/>
    <w:rsid w:val="00036CFE"/>
    <w:rsid w:val="00037293"/>
    <w:rsid w:val="000374B2"/>
    <w:rsid w:val="000376F7"/>
    <w:rsid w:val="000378BB"/>
    <w:rsid w:val="00037BB3"/>
    <w:rsid w:val="00037C7E"/>
    <w:rsid w:val="000406C9"/>
    <w:rsid w:val="00040722"/>
    <w:rsid w:val="0004091F"/>
    <w:rsid w:val="00040A69"/>
    <w:rsid w:val="000415F1"/>
    <w:rsid w:val="00041910"/>
    <w:rsid w:val="00041961"/>
    <w:rsid w:val="00041AEB"/>
    <w:rsid w:val="00042088"/>
    <w:rsid w:val="00042177"/>
    <w:rsid w:val="000425B7"/>
    <w:rsid w:val="00042776"/>
    <w:rsid w:val="000427E8"/>
    <w:rsid w:val="00042AFB"/>
    <w:rsid w:val="00042B3C"/>
    <w:rsid w:val="00042D46"/>
    <w:rsid w:val="00043866"/>
    <w:rsid w:val="00043B3D"/>
    <w:rsid w:val="00043B6C"/>
    <w:rsid w:val="00043D95"/>
    <w:rsid w:val="00043F0B"/>
    <w:rsid w:val="00044000"/>
    <w:rsid w:val="000443DA"/>
    <w:rsid w:val="00044469"/>
    <w:rsid w:val="000446D9"/>
    <w:rsid w:val="000449EF"/>
    <w:rsid w:val="00044B56"/>
    <w:rsid w:val="00044C9A"/>
    <w:rsid w:val="00044D6D"/>
    <w:rsid w:val="00044DD6"/>
    <w:rsid w:val="00045521"/>
    <w:rsid w:val="00045782"/>
    <w:rsid w:val="000458ED"/>
    <w:rsid w:val="0004597C"/>
    <w:rsid w:val="000459EF"/>
    <w:rsid w:val="0004645D"/>
    <w:rsid w:val="000465B4"/>
    <w:rsid w:val="00046684"/>
    <w:rsid w:val="00046B84"/>
    <w:rsid w:val="00046D1E"/>
    <w:rsid w:val="00046F98"/>
    <w:rsid w:val="00047156"/>
    <w:rsid w:val="000474A0"/>
    <w:rsid w:val="000474DE"/>
    <w:rsid w:val="0004763B"/>
    <w:rsid w:val="00047647"/>
    <w:rsid w:val="000476F7"/>
    <w:rsid w:val="00047BA1"/>
    <w:rsid w:val="0005017D"/>
    <w:rsid w:val="0005018F"/>
    <w:rsid w:val="00051747"/>
    <w:rsid w:val="00051A49"/>
    <w:rsid w:val="00051BC4"/>
    <w:rsid w:val="00051D76"/>
    <w:rsid w:val="00051F64"/>
    <w:rsid w:val="00051FFE"/>
    <w:rsid w:val="000523A2"/>
    <w:rsid w:val="00052608"/>
    <w:rsid w:val="0005269D"/>
    <w:rsid w:val="000526D5"/>
    <w:rsid w:val="000527C0"/>
    <w:rsid w:val="0005293E"/>
    <w:rsid w:val="00053490"/>
    <w:rsid w:val="0005353B"/>
    <w:rsid w:val="0005382A"/>
    <w:rsid w:val="00053B1F"/>
    <w:rsid w:val="00053EF4"/>
    <w:rsid w:val="0005408B"/>
    <w:rsid w:val="00054562"/>
    <w:rsid w:val="00054643"/>
    <w:rsid w:val="00054810"/>
    <w:rsid w:val="00054F8B"/>
    <w:rsid w:val="000551E5"/>
    <w:rsid w:val="0005528D"/>
    <w:rsid w:val="000554C4"/>
    <w:rsid w:val="000554F0"/>
    <w:rsid w:val="000555C4"/>
    <w:rsid w:val="00055B16"/>
    <w:rsid w:val="00055B43"/>
    <w:rsid w:val="00055D01"/>
    <w:rsid w:val="00055DE0"/>
    <w:rsid w:val="00055E7F"/>
    <w:rsid w:val="0005634E"/>
    <w:rsid w:val="0005682F"/>
    <w:rsid w:val="00056941"/>
    <w:rsid w:val="00056FE6"/>
    <w:rsid w:val="00057380"/>
    <w:rsid w:val="000577CF"/>
    <w:rsid w:val="00057992"/>
    <w:rsid w:val="000579CD"/>
    <w:rsid w:val="00057A2F"/>
    <w:rsid w:val="00057B39"/>
    <w:rsid w:val="00057B41"/>
    <w:rsid w:val="00057D0D"/>
    <w:rsid w:val="000604C3"/>
    <w:rsid w:val="0006063D"/>
    <w:rsid w:val="0006084A"/>
    <w:rsid w:val="0006093F"/>
    <w:rsid w:val="00060BD0"/>
    <w:rsid w:val="00060FF5"/>
    <w:rsid w:val="00061113"/>
    <w:rsid w:val="000611DE"/>
    <w:rsid w:val="000612AB"/>
    <w:rsid w:val="00061855"/>
    <w:rsid w:val="0006195D"/>
    <w:rsid w:val="000619DC"/>
    <w:rsid w:val="00061C5D"/>
    <w:rsid w:val="00062277"/>
    <w:rsid w:val="00062323"/>
    <w:rsid w:val="00062547"/>
    <w:rsid w:val="00062BDF"/>
    <w:rsid w:val="00062CA3"/>
    <w:rsid w:val="00062E9F"/>
    <w:rsid w:val="00062F60"/>
    <w:rsid w:val="000631DC"/>
    <w:rsid w:val="0006340C"/>
    <w:rsid w:val="000634C4"/>
    <w:rsid w:val="000635B0"/>
    <w:rsid w:val="000639E3"/>
    <w:rsid w:val="00063A9C"/>
    <w:rsid w:val="00063AAA"/>
    <w:rsid w:val="00063ABD"/>
    <w:rsid w:val="00063B2E"/>
    <w:rsid w:val="00063B62"/>
    <w:rsid w:val="00063C67"/>
    <w:rsid w:val="00064332"/>
    <w:rsid w:val="000647CC"/>
    <w:rsid w:val="00064E27"/>
    <w:rsid w:val="00064F02"/>
    <w:rsid w:val="00064F16"/>
    <w:rsid w:val="00064FF1"/>
    <w:rsid w:val="00065209"/>
    <w:rsid w:val="0006532F"/>
    <w:rsid w:val="00065792"/>
    <w:rsid w:val="000657A6"/>
    <w:rsid w:val="00065AF8"/>
    <w:rsid w:val="00065CBB"/>
    <w:rsid w:val="000661C0"/>
    <w:rsid w:val="0006639E"/>
    <w:rsid w:val="00066964"/>
    <w:rsid w:val="00066A3E"/>
    <w:rsid w:val="00066D51"/>
    <w:rsid w:val="00066E87"/>
    <w:rsid w:val="00066FD3"/>
    <w:rsid w:val="00067121"/>
    <w:rsid w:val="00067476"/>
    <w:rsid w:val="000676A0"/>
    <w:rsid w:val="0006784D"/>
    <w:rsid w:val="000678A1"/>
    <w:rsid w:val="000679E1"/>
    <w:rsid w:val="00067B6B"/>
    <w:rsid w:val="00067DD2"/>
    <w:rsid w:val="000701A8"/>
    <w:rsid w:val="000702BE"/>
    <w:rsid w:val="000704DB"/>
    <w:rsid w:val="00070791"/>
    <w:rsid w:val="000707E7"/>
    <w:rsid w:val="00070864"/>
    <w:rsid w:val="00070904"/>
    <w:rsid w:val="00070961"/>
    <w:rsid w:val="00070B61"/>
    <w:rsid w:val="00070BD2"/>
    <w:rsid w:val="00070C14"/>
    <w:rsid w:val="00070C42"/>
    <w:rsid w:val="00070D79"/>
    <w:rsid w:val="000714DF"/>
    <w:rsid w:val="00072005"/>
    <w:rsid w:val="0007219D"/>
    <w:rsid w:val="000722B8"/>
    <w:rsid w:val="000725C8"/>
    <w:rsid w:val="00072615"/>
    <w:rsid w:val="00072755"/>
    <w:rsid w:val="00072B9E"/>
    <w:rsid w:val="00072D86"/>
    <w:rsid w:val="00073125"/>
    <w:rsid w:val="00073340"/>
    <w:rsid w:val="00073380"/>
    <w:rsid w:val="0007338E"/>
    <w:rsid w:val="00073448"/>
    <w:rsid w:val="00073BFB"/>
    <w:rsid w:val="0007425F"/>
    <w:rsid w:val="0007436C"/>
    <w:rsid w:val="000743C5"/>
    <w:rsid w:val="0007449C"/>
    <w:rsid w:val="00074A0C"/>
    <w:rsid w:val="00075061"/>
    <w:rsid w:val="00075077"/>
    <w:rsid w:val="00075548"/>
    <w:rsid w:val="00075648"/>
    <w:rsid w:val="000757EF"/>
    <w:rsid w:val="00075DA6"/>
    <w:rsid w:val="00076154"/>
    <w:rsid w:val="0007645E"/>
    <w:rsid w:val="0007658E"/>
    <w:rsid w:val="00076678"/>
    <w:rsid w:val="000769C7"/>
    <w:rsid w:val="00076A0C"/>
    <w:rsid w:val="00076A88"/>
    <w:rsid w:val="00076B12"/>
    <w:rsid w:val="0007708F"/>
    <w:rsid w:val="000771A1"/>
    <w:rsid w:val="00077202"/>
    <w:rsid w:val="0007777E"/>
    <w:rsid w:val="000779AF"/>
    <w:rsid w:val="00077C9A"/>
    <w:rsid w:val="00077D8A"/>
    <w:rsid w:val="00077D99"/>
    <w:rsid w:val="00080190"/>
    <w:rsid w:val="0008024A"/>
    <w:rsid w:val="00080FF4"/>
    <w:rsid w:val="00081062"/>
    <w:rsid w:val="0008118A"/>
    <w:rsid w:val="00081640"/>
    <w:rsid w:val="00081BC7"/>
    <w:rsid w:val="00081C1F"/>
    <w:rsid w:val="00081C2D"/>
    <w:rsid w:val="0008207F"/>
    <w:rsid w:val="00082126"/>
    <w:rsid w:val="0008232D"/>
    <w:rsid w:val="000824A5"/>
    <w:rsid w:val="00082535"/>
    <w:rsid w:val="000829B4"/>
    <w:rsid w:val="00082A07"/>
    <w:rsid w:val="00083612"/>
    <w:rsid w:val="00083B0B"/>
    <w:rsid w:val="00083CC7"/>
    <w:rsid w:val="00084114"/>
    <w:rsid w:val="000842ED"/>
    <w:rsid w:val="00084431"/>
    <w:rsid w:val="00084776"/>
    <w:rsid w:val="000848D8"/>
    <w:rsid w:val="00084A00"/>
    <w:rsid w:val="00084BCD"/>
    <w:rsid w:val="00085276"/>
    <w:rsid w:val="0008575D"/>
    <w:rsid w:val="000858C2"/>
    <w:rsid w:val="00085A7D"/>
    <w:rsid w:val="00085DEB"/>
    <w:rsid w:val="00085F7B"/>
    <w:rsid w:val="00086D8E"/>
    <w:rsid w:val="0008718C"/>
    <w:rsid w:val="000871E8"/>
    <w:rsid w:val="000879E6"/>
    <w:rsid w:val="00087EB0"/>
    <w:rsid w:val="00090193"/>
    <w:rsid w:val="000905E5"/>
    <w:rsid w:val="000906F7"/>
    <w:rsid w:val="00090784"/>
    <w:rsid w:val="00090864"/>
    <w:rsid w:val="00090B59"/>
    <w:rsid w:val="00090FA4"/>
    <w:rsid w:val="00090FC3"/>
    <w:rsid w:val="0009129D"/>
    <w:rsid w:val="00091387"/>
    <w:rsid w:val="0009141A"/>
    <w:rsid w:val="00091498"/>
    <w:rsid w:val="000916AA"/>
    <w:rsid w:val="000916F2"/>
    <w:rsid w:val="00091851"/>
    <w:rsid w:val="00091938"/>
    <w:rsid w:val="00091A1A"/>
    <w:rsid w:val="00091A23"/>
    <w:rsid w:val="00091E6D"/>
    <w:rsid w:val="00091FC8"/>
    <w:rsid w:val="0009224C"/>
    <w:rsid w:val="00092636"/>
    <w:rsid w:val="00092755"/>
    <w:rsid w:val="000928A2"/>
    <w:rsid w:val="000928F7"/>
    <w:rsid w:val="00092B49"/>
    <w:rsid w:val="00092B6E"/>
    <w:rsid w:val="00092BD4"/>
    <w:rsid w:val="00092CAF"/>
    <w:rsid w:val="0009308C"/>
    <w:rsid w:val="00093257"/>
    <w:rsid w:val="000934B7"/>
    <w:rsid w:val="000936B2"/>
    <w:rsid w:val="000936D5"/>
    <w:rsid w:val="00093812"/>
    <w:rsid w:val="00093A1B"/>
    <w:rsid w:val="00093FC3"/>
    <w:rsid w:val="00094337"/>
    <w:rsid w:val="0009436E"/>
    <w:rsid w:val="000943EE"/>
    <w:rsid w:val="00094490"/>
    <w:rsid w:val="000944C3"/>
    <w:rsid w:val="00094632"/>
    <w:rsid w:val="00094843"/>
    <w:rsid w:val="0009499B"/>
    <w:rsid w:val="00094D06"/>
    <w:rsid w:val="00094D3A"/>
    <w:rsid w:val="00094EAA"/>
    <w:rsid w:val="000951F9"/>
    <w:rsid w:val="0009523D"/>
    <w:rsid w:val="00095856"/>
    <w:rsid w:val="00095D7E"/>
    <w:rsid w:val="00095FB3"/>
    <w:rsid w:val="0009600A"/>
    <w:rsid w:val="00096346"/>
    <w:rsid w:val="00096610"/>
    <w:rsid w:val="00096641"/>
    <w:rsid w:val="0009672C"/>
    <w:rsid w:val="00096C13"/>
    <w:rsid w:val="00096C91"/>
    <w:rsid w:val="00096E0B"/>
    <w:rsid w:val="00096FDB"/>
    <w:rsid w:val="000976B9"/>
    <w:rsid w:val="000978D8"/>
    <w:rsid w:val="00097CD4"/>
    <w:rsid w:val="000A00CF"/>
    <w:rsid w:val="000A01A9"/>
    <w:rsid w:val="000A0239"/>
    <w:rsid w:val="000A0446"/>
    <w:rsid w:val="000A04C9"/>
    <w:rsid w:val="000A06AC"/>
    <w:rsid w:val="000A09A8"/>
    <w:rsid w:val="000A09CC"/>
    <w:rsid w:val="000A13B3"/>
    <w:rsid w:val="000A1407"/>
    <w:rsid w:val="000A1887"/>
    <w:rsid w:val="000A188A"/>
    <w:rsid w:val="000A1BE3"/>
    <w:rsid w:val="000A1ECD"/>
    <w:rsid w:val="000A2144"/>
    <w:rsid w:val="000A22A0"/>
    <w:rsid w:val="000A258F"/>
    <w:rsid w:val="000A2614"/>
    <w:rsid w:val="000A3059"/>
    <w:rsid w:val="000A310A"/>
    <w:rsid w:val="000A33F0"/>
    <w:rsid w:val="000A3C06"/>
    <w:rsid w:val="000A3E82"/>
    <w:rsid w:val="000A4347"/>
    <w:rsid w:val="000A44DE"/>
    <w:rsid w:val="000A4AD5"/>
    <w:rsid w:val="000A4CB0"/>
    <w:rsid w:val="000A4EE8"/>
    <w:rsid w:val="000A5101"/>
    <w:rsid w:val="000A511E"/>
    <w:rsid w:val="000A552F"/>
    <w:rsid w:val="000A55B3"/>
    <w:rsid w:val="000A57BE"/>
    <w:rsid w:val="000A57C4"/>
    <w:rsid w:val="000A5ACB"/>
    <w:rsid w:val="000A5B15"/>
    <w:rsid w:val="000A5B3C"/>
    <w:rsid w:val="000A5B89"/>
    <w:rsid w:val="000A5BC6"/>
    <w:rsid w:val="000A5E1D"/>
    <w:rsid w:val="000A5F65"/>
    <w:rsid w:val="000A680D"/>
    <w:rsid w:val="000A684B"/>
    <w:rsid w:val="000A689F"/>
    <w:rsid w:val="000A68CA"/>
    <w:rsid w:val="000A6A47"/>
    <w:rsid w:val="000A6A59"/>
    <w:rsid w:val="000A6C74"/>
    <w:rsid w:val="000A6EB8"/>
    <w:rsid w:val="000A718C"/>
    <w:rsid w:val="000A758C"/>
    <w:rsid w:val="000A7C54"/>
    <w:rsid w:val="000A7C7A"/>
    <w:rsid w:val="000A7D97"/>
    <w:rsid w:val="000A7FE8"/>
    <w:rsid w:val="000B006E"/>
    <w:rsid w:val="000B04FF"/>
    <w:rsid w:val="000B0507"/>
    <w:rsid w:val="000B0563"/>
    <w:rsid w:val="000B05C4"/>
    <w:rsid w:val="000B0B1D"/>
    <w:rsid w:val="000B0CC8"/>
    <w:rsid w:val="000B0E31"/>
    <w:rsid w:val="000B0F83"/>
    <w:rsid w:val="000B143F"/>
    <w:rsid w:val="000B15C0"/>
    <w:rsid w:val="000B193F"/>
    <w:rsid w:val="000B19BE"/>
    <w:rsid w:val="000B1CF0"/>
    <w:rsid w:val="000B1E80"/>
    <w:rsid w:val="000B223E"/>
    <w:rsid w:val="000B2553"/>
    <w:rsid w:val="000B2A4D"/>
    <w:rsid w:val="000B2E1C"/>
    <w:rsid w:val="000B30C5"/>
    <w:rsid w:val="000B3641"/>
    <w:rsid w:val="000B36BC"/>
    <w:rsid w:val="000B38F0"/>
    <w:rsid w:val="000B3928"/>
    <w:rsid w:val="000B3C84"/>
    <w:rsid w:val="000B40A8"/>
    <w:rsid w:val="000B4163"/>
    <w:rsid w:val="000B4232"/>
    <w:rsid w:val="000B4245"/>
    <w:rsid w:val="000B42C3"/>
    <w:rsid w:val="000B451D"/>
    <w:rsid w:val="000B4B8A"/>
    <w:rsid w:val="000B4BA1"/>
    <w:rsid w:val="000B4BA8"/>
    <w:rsid w:val="000B4E17"/>
    <w:rsid w:val="000B51F4"/>
    <w:rsid w:val="000B54E2"/>
    <w:rsid w:val="000B5558"/>
    <w:rsid w:val="000B5654"/>
    <w:rsid w:val="000B567C"/>
    <w:rsid w:val="000B5931"/>
    <w:rsid w:val="000B5A35"/>
    <w:rsid w:val="000B5C14"/>
    <w:rsid w:val="000B5EBC"/>
    <w:rsid w:val="000B5F05"/>
    <w:rsid w:val="000B61CD"/>
    <w:rsid w:val="000B626A"/>
    <w:rsid w:val="000B6DE8"/>
    <w:rsid w:val="000B6E1C"/>
    <w:rsid w:val="000B6E6F"/>
    <w:rsid w:val="000B7007"/>
    <w:rsid w:val="000B7016"/>
    <w:rsid w:val="000B76CB"/>
    <w:rsid w:val="000B7885"/>
    <w:rsid w:val="000B78B2"/>
    <w:rsid w:val="000B7A3D"/>
    <w:rsid w:val="000B7E01"/>
    <w:rsid w:val="000B7E25"/>
    <w:rsid w:val="000B7E6E"/>
    <w:rsid w:val="000C003E"/>
    <w:rsid w:val="000C011A"/>
    <w:rsid w:val="000C026D"/>
    <w:rsid w:val="000C03E9"/>
    <w:rsid w:val="000C05EE"/>
    <w:rsid w:val="000C0663"/>
    <w:rsid w:val="000C06A3"/>
    <w:rsid w:val="000C078F"/>
    <w:rsid w:val="000C0B13"/>
    <w:rsid w:val="000C0BC6"/>
    <w:rsid w:val="000C0DA3"/>
    <w:rsid w:val="000C0F59"/>
    <w:rsid w:val="000C10C1"/>
    <w:rsid w:val="000C1412"/>
    <w:rsid w:val="000C1851"/>
    <w:rsid w:val="000C1A0B"/>
    <w:rsid w:val="000C1DB1"/>
    <w:rsid w:val="000C1FC4"/>
    <w:rsid w:val="000C1FEC"/>
    <w:rsid w:val="000C2B0E"/>
    <w:rsid w:val="000C3173"/>
    <w:rsid w:val="000C3257"/>
    <w:rsid w:val="000C35C6"/>
    <w:rsid w:val="000C38CB"/>
    <w:rsid w:val="000C396F"/>
    <w:rsid w:val="000C3F4E"/>
    <w:rsid w:val="000C3F5E"/>
    <w:rsid w:val="000C3FB0"/>
    <w:rsid w:val="000C40C7"/>
    <w:rsid w:val="000C4522"/>
    <w:rsid w:val="000C48A0"/>
    <w:rsid w:val="000C4A8A"/>
    <w:rsid w:val="000C4B96"/>
    <w:rsid w:val="000C4DEA"/>
    <w:rsid w:val="000C4E05"/>
    <w:rsid w:val="000C5085"/>
    <w:rsid w:val="000C5344"/>
    <w:rsid w:val="000C5A14"/>
    <w:rsid w:val="000C5A99"/>
    <w:rsid w:val="000C5BCC"/>
    <w:rsid w:val="000C5D3B"/>
    <w:rsid w:val="000C5DAD"/>
    <w:rsid w:val="000C5E6C"/>
    <w:rsid w:val="000C5FFE"/>
    <w:rsid w:val="000C65CC"/>
    <w:rsid w:val="000C65DE"/>
    <w:rsid w:val="000C65F3"/>
    <w:rsid w:val="000C6864"/>
    <w:rsid w:val="000C68FA"/>
    <w:rsid w:val="000C690A"/>
    <w:rsid w:val="000C6F84"/>
    <w:rsid w:val="000C6FA0"/>
    <w:rsid w:val="000C701F"/>
    <w:rsid w:val="000C71A2"/>
    <w:rsid w:val="000C71C0"/>
    <w:rsid w:val="000C7317"/>
    <w:rsid w:val="000C7490"/>
    <w:rsid w:val="000C7498"/>
    <w:rsid w:val="000C7542"/>
    <w:rsid w:val="000C75C7"/>
    <w:rsid w:val="000C7885"/>
    <w:rsid w:val="000C78DE"/>
    <w:rsid w:val="000C798D"/>
    <w:rsid w:val="000C7BBD"/>
    <w:rsid w:val="000D00EE"/>
    <w:rsid w:val="000D0255"/>
    <w:rsid w:val="000D02A2"/>
    <w:rsid w:val="000D0590"/>
    <w:rsid w:val="000D0692"/>
    <w:rsid w:val="000D06B4"/>
    <w:rsid w:val="000D0938"/>
    <w:rsid w:val="000D0977"/>
    <w:rsid w:val="000D0BA9"/>
    <w:rsid w:val="000D0DAF"/>
    <w:rsid w:val="000D0E0E"/>
    <w:rsid w:val="000D0FD5"/>
    <w:rsid w:val="000D1607"/>
    <w:rsid w:val="000D16B8"/>
    <w:rsid w:val="000D17ED"/>
    <w:rsid w:val="000D18FC"/>
    <w:rsid w:val="000D1AE9"/>
    <w:rsid w:val="000D250A"/>
    <w:rsid w:val="000D260E"/>
    <w:rsid w:val="000D279A"/>
    <w:rsid w:val="000D2A6B"/>
    <w:rsid w:val="000D2C68"/>
    <w:rsid w:val="000D3075"/>
    <w:rsid w:val="000D3083"/>
    <w:rsid w:val="000D32AD"/>
    <w:rsid w:val="000D3303"/>
    <w:rsid w:val="000D3454"/>
    <w:rsid w:val="000D3541"/>
    <w:rsid w:val="000D388E"/>
    <w:rsid w:val="000D38AD"/>
    <w:rsid w:val="000D3B0F"/>
    <w:rsid w:val="000D3DD5"/>
    <w:rsid w:val="000D3E8D"/>
    <w:rsid w:val="000D44CD"/>
    <w:rsid w:val="000D46D5"/>
    <w:rsid w:val="000D476A"/>
    <w:rsid w:val="000D4913"/>
    <w:rsid w:val="000D4945"/>
    <w:rsid w:val="000D4AF3"/>
    <w:rsid w:val="000D4B45"/>
    <w:rsid w:val="000D4EAF"/>
    <w:rsid w:val="000D4F21"/>
    <w:rsid w:val="000D4F8B"/>
    <w:rsid w:val="000D5216"/>
    <w:rsid w:val="000D548A"/>
    <w:rsid w:val="000D54FB"/>
    <w:rsid w:val="000D580C"/>
    <w:rsid w:val="000D6029"/>
    <w:rsid w:val="000D60C8"/>
    <w:rsid w:val="000D61A6"/>
    <w:rsid w:val="000D63FD"/>
    <w:rsid w:val="000D6682"/>
    <w:rsid w:val="000D66B4"/>
    <w:rsid w:val="000D6915"/>
    <w:rsid w:val="000D6D44"/>
    <w:rsid w:val="000D7110"/>
    <w:rsid w:val="000D7308"/>
    <w:rsid w:val="000D746E"/>
    <w:rsid w:val="000D7521"/>
    <w:rsid w:val="000D7649"/>
    <w:rsid w:val="000D795F"/>
    <w:rsid w:val="000D7DF0"/>
    <w:rsid w:val="000D7EC8"/>
    <w:rsid w:val="000E021A"/>
    <w:rsid w:val="000E0A77"/>
    <w:rsid w:val="000E1047"/>
    <w:rsid w:val="000E13BE"/>
    <w:rsid w:val="000E18F2"/>
    <w:rsid w:val="000E190B"/>
    <w:rsid w:val="000E1938"/>
    <w:rsid w:val="000E199F"/>
    <w:rsid w:val="000E1C77"/>
    <w:rsid w:val="000E1CDA"/>
    <w:rsid w:val="000E1CFB"/>
    <w:rsid w:val="000E2208"/>
    <w:rsid w:val="000E2508"/>
    <w:rsid w:val="000E265A"/>
    <w:rsid w:val="000E279A"/>
    <w:rsid w:val="000E2A3A"/>
    <w:rsid w:val="000E2D30"/>
    <w:rsid w:val="000E3175"/>
    <w:rsid w:val="000E33D0"/>
    <w:rsid w:val="000E3B82"/>
    <w:rsid w:val="000E3BB5"/>
    <w:rsid w:val="000E3BCF"/>
    <w:rsid w:val="000E3C70"/>
    <w:rsid w:val="000E3E84"/>
    <w:rsid w:val="000E4121"/>
    <w:rsid w:val="000E4150"/>
    <w:rsid w:val="000E4167"/>
    <w:rsid w:val="000E484F"/>
    <w:rsid w:val="000E4AEE"/>
    <w:rsid w:val="000E4B6C"/>
    <w:rsid w:val="000E4CC9"/>
    <w:rsid w:val="000E5060"/>
    <w:rsid w:val="000E52F0"/>
    <w:rsid w:val="000E538A"/>
    <w:rsid w:val="000E57F9"/>
    <w:rsid w:val="000E59C2"/>
    <w:rsid w:val="000E5B7D"/>
    <w:rsid w:val="000E644E"/>
    <w:rsid w:val="000E6461"/>
    <w:rsid w:val="000E6A75"/>
    <w:rsid w:val="000E6E6F"/>
    <w:rsid w:val="000E7511"/>
    <w:rsid w:val="000E77BA"/>
    <w:rsid w:val="000E7869"/>
    <w:rsid w:val="000E7A57"/>
    <w:rsid w:val="000E7B52"/>
    <w:rsid w:val="000E7C4C"/>
    <w:rsid w:val="000F04FD"/>
    <w:rsid w:val="000F0CC4"/>
    <w:rsid w:val="000F0D30"/>
    <w:rsid w:val="000F0EA8"/>
    <w:rsid w:val="000F1022"/>
    <w:rsid w:val="000F1C3E"/>
    <w:rsid w:val="000F232A"/>
    <w:rsid w:val="000F24B9"/>
    <w:rsid w:val="000F25F8"/>
    <w:rsid w:val="000F2631"/>
    <w:rsid w:val="000F29A7"/>
    <w:rsid w:val="000F2A2B"/>
    <w:rsid w:val="000F2B4A"/>
    <w:rsid w:val="000F2BE7"/>
    <w:rsid w:val="000F2DD3"/>
    <w:rsid w:val="000F2FFD"/>
    <w:rsid w:val="000F3017"/>
    <w:rsid w:val="000F33CF"/>
    <w:rsid w:val="000F36AD"/>
    <w:rsid w:val="000F375E"/>
    <w:rsid w:val="000F3B1C"/>
    <w:rsid w:val="000F3E3D"/>
    <w:rsid w:val="000F3EE9"/>
    <w:rsid w:val="000F3F10"/>
    <w:rsid w:val="000F3FC1"/>
    <w:rsid w:val="000F41AF"/>
    <w:rsid w:val="000F455C"/>
    <w:rsid w:val="000F457E"/>
    <w:rsid w:val="000F485E"/>
    <w:rsid w:val="000F4C24"/>
    <w:rsid w:val="000F4D07"/>
    <w:rsid w:val="000F4DC5"/>
    <w:rsid w:val="000F4FD9"/>
    <w:rsid w:val="000F5470"/>
    <w:rsid w:val="000F5471"/>
    <w:rsid w:val="000F55DF"/>
    <w:rsid w:val="000F5BC8"/>
    <w:rsid w:val="000F600C"/>
    <w:rsid w:val="000F60B1"/>
    <w:rsid w:val="000F650E"/>
    <w:rsid w:val="000F6AA2"/>
    <w:rsid w:val="000F6E8E"/>
    <w:rsid w:val="000F6F16"/>
    <w:rsid w:val="000F70A2"/>
    <w:rsid w:val="000F7468"/>
    <w:rsid w:val="000F77EF"/>
    <w:rsid w:val="000F78F0"/>
    <w:rsid w:val="000F7C42"/>
    <w:rsid w:val="000F7D05"/>
    <w:rsid w:val="000F7D5F"/>
    <w:rsid w:val="000F7F21"/>
    <w:rsid w:val="000F7FAB"/>
    <w:rsid w:val="001003BE"/>
    <w:rsid w:val="001005A4"/>
    <w:rsid w:val="00100744"/>
    <w:rsid w:val="00100764"/>
    <w:rsid w:val="001007A0"/>
    <w:rsid w:val="00100921"/>
    <w:rsid w:val="001009AA"/>
    <w:rsid w:val="00100F59"/>
    <w:rsid w:val="001010C3"/>
    <w:rsid w:val="00102057"/>
    <w:rsid w:val="00102229"/>
    <w:rsid w:val="001022D6"/>
    <w:rsid w:val="001023C4"/>
    <w:rsid w:val="001023C5"/>
    <w:rsid w:val="00102A7F"/>
    <w:rsid w:val="00102ED5"/>
    <w:rsid w:val="00102F61"/>
    <w:rsid w:val="0010302C"/>
    <w:rsid w:val="0010323F"/>
    <w:rsid w:val="00103256"/>
    <w:rsid w:val="001032AE"/>
    <w:rsid w:val="00103327"/>
    <w:rsid w:val="00103454"/>
    <w:rsid w:val="0010345D"/>
    <w:rsid w:val="00103804"/>
    <w:rsid w:val="00103B97"/>
    <w:rsid w:val="00103CB5"/>
    <w:rsid w:val="0010400E"/>
    <w:rsid w:val="0010404E"/>
    <w:rsid w:val="001043BF"/>
    <w:rsid w:val="001044D8"/>
    <w:rsid w:val="001045B1"/>
    <w:rsid w:val="00104778"/>
    <w:rsid w:val="00104A5B"/>
    <w:rsid w:val="00104A90"/>
    <w:rsid w:val="00104CFD"/>
    <w:rsid w:val="00104DA1"/>
    <w:rsid w:val="00105615"/>
    <w:rsid w:val="001059B9"/>
    <w:rsid w:val="001059C3"/>
    <w:rsid w:val="00105D65"/>
    <w:rsid w:val="00105E6B"/>
    <w:rsid w:val="00105F0F"/>
    <w:rsid w:val="001060B4"/>
    <w:rsid w:val="0010616C"/>
    <w:rsid w:val="001063B9"/>
    <w:rsid w:val="0010693C"/>
    <w:rsid w:val="00106BEE"/>
    <w:rsid w:val="00106DAD"/>
    <w:rsid w:val="00106F39"/>
    <w:rsid w:val="0010701D"/>
    <w:rsid w:val="001072BF"/>
    <w:rsid w:val="001074B7"/>
    <w:rsid w:val="00110228"/>
    <w:rsid w:val="00110262"/>
    <w:rsid w:val="001102EE"/>
    <w:rsid w:val="001106EC"/>
    <w:rsid w:val="00110D44"/>
    <w:rsid w:val="00110E39"/>
    <w:rsid w:val="001111C6"/>
    <w:rsid w:val="00111297"/>
    <w:rsid w:val="001113AA"/>
    <w:rsid w:val="00111595"/>
    <w:rsid w:val="00111890"/>
    <w:rsid w:val="00111B52"/>
    <w:rsid w:val="00111FA3"/>
    <w:rsid w:val="00112234"/>
    <w:rsid w:val="001125AA"/>
    <w:rsid w:val="001125B3"/>
    <w:rsid w:val="0011294C"/>
    <w:rsid w:val="00112995"/>
    <w:rsid w:val="00112B32"/>
    <w:rsid w:val="00112EA4"/>
    <w:rsid w:val="00112F55"/>
    <w:rsid w:val="00113022"/>
    <w:rsid w:val="001134A5"/>
    <w:rsid w:val="00113AB5"/>
    <w:rsid w:val="00113D26"/>
    <w:rsid w:val="00113D2F"/>
    <w:rsid w:val="00113EA8"/>
    <w:rsid w:val="0011409D"/>
    <w:rsid w:val="001140B0"/>
    <w:rsid w:val="00114DD9"/>
    <w:rsid w:val="00114DED"/>
    <w:rsid w:val="00114F94"/>
    <w:rsid w:val="0011514B"/>
    <w:rsid w:val="0011566C"/>
    <w:rsid w:val="0011570A"/>
    <w:rsid w:val="0011575F"/>
    <w:rsid w:val="001157A4"/>
    <w:rsid w:val="001157F4"/>
    <w:rsid w:val="00115B1B"/>
    <w:rsid w:val="00115B59"/>
    <w:rsid w:val="00115E68"/>
    <w:rsid w:val="00116662"/>
    <w:rsid w:val="00116891"/>
    <w:rsid w:val="00116DB0"/>
    <w:rsid w:val="00116DD9"/>
    <w:rsid w:val="00117072"/>
    <w:rsid w:val="001177C7"/>
    <w:rsid w:val="001177F6"/>
    <w:rsid w:val="00117FEC"/>
    <w:rsid w:val="001201AA"/>
    <w:rsid w:val="001202FA"/>
    <w:rsid w:val="0012047A"/>
    <w:rsid w:val="001207F3"/>
    <w:rsid w:val="001208B6"/>
    <w:rsid w:val="001208CA"/>
    <w:rsid w:val="001213EE"/>
    <w:rsid w:val="00121414"/>
    <w:rsid w:val="00121B1C"/>
    <w:rsid w:val="00121B8F"/>
    <w:rsid w:val="00121D45"/>
    <w:rsid w:val="00121EAA"/>
    <w:rsid w:val="00121EBC"/>
    <w:rsid w:val="00121FA9"/>
    <w:rsid w:val="0012222C"/>
    <w:rsid w:val="001222BD"/>
    <w:rsid w:val="00122360"/>
    <w:rsid w:val="00122650"/>
    <w:rsid w:val="00122AD2"/>
    <w:rsid w:val="00122B9E"/>
    <w:rsid w:val="00122D83"/>
    <w:rsid w:val="00123216"/>
    <w:rsid w:val="00123ADA"/>
    <w:rsid w:val="001241F3"/>
    <w:rsid w:val="001243CE"/>
    <w:rsid w:val="0012455D"/>
    <w:rsid w:val="0012456C"/>
    <w:rsid w:val="00124695"/>
    <w:rsid w:val="00124D23"/>
    <w:rsid w:val="00124F94"/>
    <w:rsid w:val="00125120"/>
    <w:rsid w:val="00125382"/>
    <w:rsid w:val="0012542E"/>
    <w:rsid w:val="00125486"/>
    <w:rsid w:val="00125498"/>
    <w:rsid w:val="00125649"/>
    <w:rsid w:val="00125650"/>
    <w:rsid w:val="00125773"/>
    <w:rsid w:val="001259EB"/>
    <w:rsid w:val="00125E2F"/>
    <w:rsid w:val="0012601B"/>
    <w:rsid w:val="00126047"/>
    <w:rsid w:val="00126141"/>
    <w:rsid w:val="00126282"/>
    <w:rsid w:val="001268E8"/>
    <w:rsid w:val="001268EA"/>
    <w:rsid w:val="001269A5"/>
    <w:rsid w:val="00126A51"/>
    <w:rsid w:val="00126E0C"/>
    <w:rsid w:val="00126EC8"/>
    <w:rsid w:val="00127176"/>
    <w:rsid w:val="001273DB"/>
    <w:rsid w:val="001273FF"/>
    <w:rsid w:val="00127668"/>
    <w:rsid w:val="001279F0"/>
    <w:rsid w:val="0013032A"/>
    <w:rsid w:val="001304A1"/>
    <w:rsid w:val="0013139A"/>
    <w:rsid w:val="001319E3"/>
    <w:rsid w:val="001319FD"/>
    <w:rsid w:val="001320CA"/>
    <w:rsid w:val="001323C2"/>
    <w:rsid w:val="001323FD"/>
    <w:rsid w:val="00132574"/>
    <w:rsid w:val="001325FD"/>
    <w:rsid w:val="0013265C"/>
    <w:rsid w:val="00132661"/>
    <w:rsid w:val="001327DE"/>
    <w:rsid w:val="0013315F"/>
    <w:rsid w:val="00133510"/>
    <w:rsid w:val="0013363E"/>
    <w:rsid w:val="0013376A"/>
    <w:rsid w:val="00133950"/>
    <w:rsid w:val="00133AC4"/>
    <w:rsid w:val="00133D1E"/>
    <w:rsid w:val="0013424B"/>
    <w:rsid w:val="001342D4"/>
    <w:rsid w:val="00134925"/>
    <w:rsid w:val="001349F3"/>
    <w:rsid w:val="00134AAC"/>
    <w:rsid w:val="00134AFA"/>
    <w:rsid w:val="00134BF5"/>
    <w:rsid w:val="001350B9"/>
    <w:rsid w:val="001351CB"/>
    <w:rsid w:val="0013534C"/>
    <w:rsid w:val="001353CF"/>
    <w:rsid w:val="0013551E"/>
    <w:rsid w:val="001355E3"/>
    <w:rsid w:val="001356CE"/>
    <w:rsid w:val="0013581E"/>
    <w:rsid w:val="00135A58"/>
    <w:rsid w:val="00135AF6"/>
    <w:rsid w:val="00135B32"/>
    <w:rsid w:val="00135D10"/>
    <w:rsid w:val="00135EDF"/>
    <w:rsid w:val="00136157"/>
    <w:rsid w:val="0013662E"/>
    <w:rsid w:val="00136662"/>
    <w:rsid w:val="0013683D"/>
    <w:rsid w:val="00136964"/>
    <w:rsid w:val="00136B1C"/>
    <w:rsid w:val="00136B93"/>
    <w:rsid w:val="00136C72"/>
    <w:rsid w:val="00136EFF"/>
    <w:rsid w:val="00137073"/>
    <w:rsid w:val="001370E5"/>
    <w:rsid w:val="00137562"/>
    <w:rsid w:val="00137835"/>
    <w:rsid w:val="00137EFF"/>
    <w:rsid w:val="00137F5C"/>
    <w:rsid w:val="001405A0"/>
    <w:rsid w:val="00140AF6"/>
    <w:rsid w:val="00140B19"/>
    <w:rsid w:val="00140B9D"/>
    <w:rsid w:val="00140D51"/>
    <w:rsid w:val="00140FF7"/>
    <w:rsid w:val="00141281"/>
    <w:rsid w:val="0014139A"/>
    <w:rsid w:val="00141479"/>
    <w:rsid w:val="001418A5"/>
    <w:rsid w:val="00141B0A"/>
    <w:rsid w:val="00141C44"/>
    <w:rsid w:val="00142139"/>
    <w:rsid w:val="00142687"/>
    <w:rsid w:val="00142810"/>
    <w:rsid w:val="00142DF7"/>
    <w:rsid w:val="00142E02"/>
    <w:rsid w:val="001433AA"/>
    <w:rsid w:val="001436C9"/>
    <w:rsid w:val="00143900"/>
    <w:rsid w:val="00143CE3"/>
    <w:rsid w:val="00143CF7"/>
    <w:rsid w:val="00143D6A"/>
    <w:rsid w:val="001440D2"/>
    <w:rsid w:val="00144624"/>
    <w:rsid w:val="00144B25"/>
    <w:rsid w:val="00144E53"/>
    <w:rsid w:val="00144F3E"/>
    <w:rsid w:val="001452BF"/>
    <w:rsid w:val="00145312"/>
    <w:rsid w:val="001453D0"/>
    <w:rsid w:val="00145AFC"/>
    <w:rsid w:val="00145BDC"/>
    <w:rsid w:val="001461A1"/>
    <w:rsid w:val="001462A5"/>
    <w:rsid w:val="0014646E"/>
    <w:rsid w:val="00146615"/>
    <w:rsid w:val="0014679A"/>
    <w:rsid w:val="00146805"/>
    <w:rsid w:val="001469C5"/>
    <w:rsid w:val="00146A38"/>
    <w:rsid w:val="00146B9E"/>
    <w:rsid w:val="00146C8F"/>
    <w:rsid w:val="00147420"/>
    <w:rsid w:val="00147779"/>
    <w:rsid w:val="0014792A"/>
    <w:rsid w:val="001479FE"/>
    <w:rsid w:val="00147BDE"/>
    <w:rsid w:val="001502A7"/>
    <w:rsid w:val="00150375"/>
    <w:rsid w:val="0015046A"/>
    <w:rsid w:val="00150503"/>
    <w:rsid w:val="00150550"/>
    <w:rsid w:val="001505C9"/>
    <w:rsid w:val="00150647"/>
    <w:rsid w:val="00150872"/>
    <w:rsid w:val="001509E6"/>
    <w:rsid w:val="00150BE6"/>
    <w:rsid w:val="00150C7E"/>
    <w:rsid w:val="00150E18"/>
    <w:rsid w:val="00150F44"/>
    <w:rsid w:val="001511EF"/>
    <w:rsid w:val="0015133B"/>
    <w:rsid w:val="001516AF"/>
    <w:rsid w:val="00151CC8"/>
    <w:rsid w:val="00152226"/>
    <w:rsid w:val="0015279F"/>
    <w:rsid w:val="001527B9"/>
    <w:rsid w:val="0015312C"/>
    <w:rsid w:val="0015317A"/>
    <w:rsid w:val="0015391E"/>
    <w:rsid w:val="00153BCE"/>
    <w:rsid w:val="00153E26"/>
    <w:rsid w:val="00153F78"/>
    <w:rsid w:val="00153FEF"/>
    <w:rsid w:val="0015400E"/>
    <w:rsid w:val="00154206"/>
    <w:rsid w:val="00154349"/>
    <w:rsid w:val="00154395"/>
    <w:rsid w:val="0015489B"/>
    <w:rsid w:val="001549D0"/>
    <w:rsid w:val="001554FC"/>
    <w:rsid w:val="00155847"/>
    <w:rsid w:val="0015596E"/>
    <w:rsid w:val="00155BC2"/>
    <w:rsid w:val="00155D05"/>
    <w:rsid w:val="00155E17"/>
    <w:rsid w:val="0015631A"/>
    <w:rsid w:val="001563B3"/>
    <w:rsid w:val="00156972"/>
    <w:rsid w:val="00156A2A"/>
    <w:rsid w:val="00156BE5"/>
    <w:rsid w:val="00156C63"/>
    <w:rsid w:val="00156E06"/>
    <w:rsid w:val="00156EF9"/>
    <w:rsid w:val="00156F0E"/>
    <w:rsid w:val="0015713D"/>
    <w:rsid w:val="001572B7"/>
    <w:rsid w:val="00157507"/>
    <w:rsid w:val="0015767C"/>
    <w:rsid w:val="00157885"/>
    <w:rsid w:val="00157AD2"/>
    <w:rsid w:val="00157CE1"/>
    <w:rsid w:val="00160068"/>
    <w:rsid w:val="0016069F"/>
    <w:rsid w:val="00160A47"/>
    <w:rsid w:val="00160BC9"/>
    <w:rsid w:val="00161305"/>
    <w:rsid w:val="00161386"/>
    <w:rsid w:val="00162044"/>
    <w:rsid w:val="001620FF"/>
    <w:rsid w:val="00162129"/>
    <w:rsid w:val="00162285"/>
    <w:rsid w:val="0016228A"/>
    <w:rsid w:val="00162723"/>
    <w:rsid w:val="001627CB"/>
    <w:rsid w:val="00163A46"/>
    <w:rsid w:val="00163ABF"/>
    <w:rsid w:val="00163BA9"/>
    <w:rsid w:val="001641B7"/>
    <w:rsid w:val="001642B4"/>
    <w:rsid w:val="00164A98"/>
    <w:rsid w:val="00164AAB"/>
    <w:rsid w:val="00165284"/>
    <w:rsid w:val="00165429"/>
    <w:rsid w:val="001658D1"/>
    <w:rsid w:val="00165DC5"/>
    <w:rsid w:val="00166122"/>
    <w:rsid w:val="001662F3"/>
    <w:rsid w:val="001666C0"/>
    <w:rsid w:val="00166761"/>
    <w:rsid w:val="00166973"/>
    <w:rsid w:val="00166B86"/>
    <w:rsid w:val="00166C08"/>
    <w:rsid w:val="00166CD4"/>
    <w:rsid w:val="0016703F"/>
    <w:rsid w:val="00167344"/>
    <w:rsid w:val="00167396"/>
    <w:rsid w:val="00167471"/>
    <w:rsid w:val="00167BBD"/>
    <w:rsid w:val="001701D5"/>
    <w:rsid w:val="001709F6"/>
    <w:rsid w:val="00170A7C"/>
    <w:rsid w:val="00170D66"/>
    <w:rsid w:val="00171291"/>
    <w:rsid w:val="00171308"/>
    <w:rsid w:val="001714D4"/>
    <w:rsid w:val="00171752"/>
    <w:rsid w:val="00171D20"/>
    <w:rsid w:val="00171D23"/>
    <w:rsid w:val="001726A2"/>
    <w:rsid w:val="00172771"/>
    <w:rsid w:val="001728A1"/>
    <w:rsid w:val="00172A54"/>
    <w:rsid w:val="00172C86"/>
    <w:rsid w:val="00173304"/>
    <w:rsid w:val="00173356"/>
    <w:rsid w:val="00173A54"/>
    <w:rsid w:val="00173B0B"/>
    <w:rsid w:val="00173D52"/>
    <w:rsid w:val="001740BA"/>
    <w:rsid w:val="001740DD"/>
    <w:rsid w:val="00174311"/>
    <w:rsid w:val="001744FB"/>
    <w:rsid w:val="00174557"/>
    <w:rsid w:val="00174D8E"/>
    <w:rsid w:val="00175397"/>
    <w:rsid w:val="00175734"/>
    <w:rsid w:val="00175988"/>
    <w:rsid w:val="00175AC2"/>
    <w:rsid w:val="0017635A"/>
    <w:rsid w:val="00176433"/>
    <w:rsid w:val="00176517"/>
    <w:rsid w:val="001767A5"/>
    <w:rsid w:val="00176D3B"/>
    <w:rsid w:val="00176E4B"/>
    <w:rsid w:val="00176F07"/>
    <w:rsid w:val="00177180"/>
    <w:rsid w:val="001775BA"/>
    <w:rsid w:val="001776EE"/>
    <w:rsid w:val="0017785F"/>
    <w:rsid w:val="00177A5A"/>
    <w:rsid w:val="00177DDE"/>
    <w:rsid w:val="00177FDB"/>
    <w:rsid w:val="001802C9"/>
    <w:rsid w:val="0018038A"/>
    <w:rsid w:val="00180BA2"/>
    <w:rsid w:val="00180CD3"/>
    <w:rsid w:val="00180D9A"/>
    <w:rsid w:val="0018139F"/>
    <w:rsid w:val="0018145E"/>
    <w:rsid w:val="00181571"/>
    <w:rsid w:val="00181A14"/>
    <w:rsid w:val="00181B40"/>
    <w:rsid w:val="00181B98"/>
    <w:rsid w:val="00181C2A"/>
    <w:rsid w:val="00181D4D"/>
    <w:rsid w:val="0018207B"/>
    <w:rsid w:val="0018225C"/>
    <w:rsid w:val="001823B6"/>
    <w:rsid w:val="001825C3"/>
    <w:rsid w:val="00182674"/>
    <w:rsid w:val="00182E34"/>
    <w:rsid w:val="00182F7A"/>
    <w:rsid w:val="0018368F"/>
    <w:rsid w:val="00183B77"/>
    <w:rsid w:val="0018409C"/>
    <w:rsid w:val="00184678"/>
    <w:rsid w:val="0018471A"/>
    <w:rsid w:val="00184846"/>
    <w:rsid w:val="00184880"/>
    <w:rsid w:val="0018488C"/>
    <w:rsid w:val="00184912"/>
    <w:rsid w:val="00184F5F"/>
    <w:rsid w:val="00184F61"/>
    <w:rsid w:val="0018568B"/>
    <w:rsid w:val="00185A7A"/>
    <w:rsid w:val="00185B10"/>
    <w:rsid w:val="001862A2"/>
    <w:rsid w:val="00186816"/>
    <w:rsid w:val="00186C71"/>
    <w:rsid w:val="00186C72"/>
    <w:rsid w:val="00186D37"/>
    <w:rsid w:val="00186E32"/>
    <w:rsid w:val="00186E42"/>
    <w:rsid w:val="001874B7"/>
    <w:rsid w:val="001875CA"/>
    <w:rsid w:val="00187663"/>
    <w:rsid w:val="001877C3"/>
    <w:rsid w:val="00187CE5"/>
    <w:rsid w:val="0019077B"/>
    <w:rsid w:val="00190787"/>
    <w:rsid w:val="00190D90"/>
    <w:rsid w:val="00190E44"/>
    <w:rsid w:val="00190FF2"/>
    <w:rsid w:val="001910E6"/>
    <w:rsid w:val="001912BA"/>
    <w:rsid w:val="001912C6"/>
    <w:rsid w:val="001913FD"/>
    <w:rsid w:val="00191677"/>
    <w:rsid w:val="00192051"/>
    <w:rsid w:val="0019233C"/>
    <w:rsid w:val="00192363"/>
    <w:rsid w:val="001926F4"/>
    <w:rsid w:val="00192806"/>
    <w:rsid w:val="00192A71"/>
    <w:rsid w:val="001932EA"/>
    <w:rsid w:val="001933AD"/>
    <w:rsid w:val="001935C1"/>
    <w:rsid w:val="00193673"/>
    <w:rsid w:val="001936C5"/>
    <w:rsid w:val="0019375A"/>
    <w:rsid w:val="00193951"/>
    <w:rsid w:val="00193A0B"/>
    <w:rsid w:val="00193D64"/>
    <w:rsid w:val="00193DB0"/>
    <w:rsid w:val="00194056"/>
    <w:rsid w:val="00194377"/>
    <w:rsid w:val="001943B9"/>
    <w:rsid w:val="001945BF"/>
    <w:rsid w:val="0019464E"/>
    <w:rsid w:val="00194771"/>
    <w:rsid w:val="001948CE"/>
    <w:rsid w:val="00194D14"/>
    <w:rsid w:val="001952A4"/>
    <w:rsid w:val="00195639"/>
    <w:rsid w:val="0019598F"/>
    <w:rsid w:val="00195AE6"/>
    <w:rsid w:val="00195B0B"/>
    <w:rsid w:val="00195F2A"/>
    <w:rsid w:val="001966EA"/>
    <w:rsid w:val="001968C0"/>
    <w:rsid w:val="0019727B"/>
    <w:rsid w:val="0019730B"/>
    <w:rsid w:val="0019737C"/>
    <w:rsid w:val="001973E2"/>
    <w:rsid w:val="00197534"/>
    <w:rsid w:val="001975B1"/>
    <w:rsid w:val="00197EA3"/>
    <w:rsid w:val="001A04FC"/>
    <w:rsid w:val="001A069F"/>
    <w:rsid w:val="001A0876"/>
    <w:rsid w:val="001A0D32"/>
    <w:rsid w:val="001A0EB4"/>
    <w:rsid w:val="001A1060"/>
    <w:rsid w:val="001A1399"/>
    <w:rsid w:val="001A1561"/>
    <w:rsid w:val="001A1610"/>
    <w:rsid w:val="001A164C"/>
    <w:rsid w:val="001A181C"/>
    <w:rsid w:val="001A193D"/>
    <w:rsid w:val="001A1C92"/>
    <w:rsid w:val="001A20B1"/>
    <w:rsid w:val="001A266C"/>
    <w:rsid w:val="001A2706"/>
    <w:rsid w:val="001A27BF"/>
    <w:rsid w:val="001A2A5C"/>
    <w:rsid w:val="001A2CE9"/>
    <w:rsid w:val="001A309C"/>
    <w:rsid w:val="001A35B2"/>
    <w:rsid w:val="001A3854"/>
    <w:rsid w:val="001A386C"/>
    <w:rsid w:val="001A3B12"/>
    <w:rsid w:val="001A3D9B"/>
    <w:rsid w:val="001A3DEF"/>
    <w:rsid w:val="001A3EFF"/>
    <w:rsid w:val="001A4541"/>
    <w:rsid w:val="001A45DE"/>
    <w:rsid w:val="001A4817"/>
    <w:rsid w:val="001A4B63"/>
    <w:rsid w:val="001A4CA0"/>
    <w:rsid w:val="001A4CA9"/>
    <w:rsid w:val="001A4DF3"/>
    <w:rsid w:val="001A5268"/>
    <w:rsid w:val="001A5319"/>
    <w:rsid w:val="001A546D"/>
    <w:rsid w:val="001A5860"/>
    <w:rsid w:val="001A58C6"/>
    <w:rsid w:val="001A5BBA"/>
    <w:rsid w:val="001A5C25"/>
    <w:rsid w:val="001A5CF2"/>
    <w:rsid w:val="001A5DFF"/>
    <w:rsid w:val="001A5ECD"/>
    <w:rsid w:val="001A5FA6"/>
    <w:rsid w:val="001A649C"/>
    <w:rsid w:val="001A6A41"/>
    <w:rsid w:val="001A6F3C"/>
    <w:rsid w:val="001A7373"/>
    <w:rsid w:val="001A7691"/>
    <w:rsid w:val="001A7958"/>
    <w:rsid w:val="001A7CD9"/>
    <w:rsid w:val="001A7FDF"/>
    <w:rsid w:val="001B00E5"/>
    <w:rsid w:val="001B01EC"/>
    <w:rsid w:val="001B03E9"/>
    <w:rsid w:val="001B0405"/>
    <w:rsid w:val="001B12CF"/>
    <w:rsid w:val="001B1790"/>
    <w:rsid w:val="001B1885"/>
    <w:rsid w:val="001B190B"/>
    <w:rsid w:val="001B1953"/>
    <w:rsid w:val="001B1F57"/>
    <w:rsid w:val="001B1FAF"/>
    <w:rsid w:val="001B201D"/>
    <w:rsid w:val="001B2039"/>
    <w:rsid w:val="001B20D8"/>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F6"/>
    <w:rsid w:val="001B4DEE"/>
    <w:rsid w:val="001B4ED3"/>
    <w:rsid w:val="001B51C8"/>
    <w:rsid w:val="001B54AC"/>
    <w:rsid w:val="001B5CD0"/>
    <w:rsid w:val="001B5E69"/>
    <w:rsid w:val="001B5F2F"/>
    <w:rsid w:val="001B5FB6"/>
    <w:rsid w:val="001B662F"/>
    <w:rsid w:val="001B6902"/>
    <w:rsid w:val="001B6AFA"/>
    <w:rsid w:val="001B6B57"/>
    <w:rsid w:val="001B6C95"/>
    <w:rsid w:val="001B7021"/>
    <w:rsid w:val="001B70A3"/>
    <w:rsid w:val="001B73BF"/>
    <w:rsid w:val="001B74A5"/>
    <w:rsid w:val="001B74E2"/>
    <w:rsid w:val="001B7746"/>
    <w:rsid w:val="001B78EF"/>
    <w:rsid w:val="001B7A5B"/>
    <w:rsid w:val="001B7BB4"/>
    <w:rsid w:val="001B7BCA"/>
    <w:rsid w:val="001B7C6B"/>
    <w:rsid w:val="001B7C7B"/>
    <w:rsid w:val="001B7D04"/>
    <w:rsid w:val="001B7FC9"/>
    <w:rsid w:val="001C05C6"/>
    <w:rsid w:val="001C0678"/>
    <w:rsid w:val="001C06E6"/>
    <w:rsid w:val="001C0DC2"/>
    <w:rsid w:val="001C0E65"/>
    <w:rsid w:val="001C101A"/>
    <w:rsid w:val="001C13CF"/>
    <w:rsid w:val="001C140C"/>
    <w:rsid w:val="001C1606"/>
    <w:rsid w:val="001C177D"/>
    <w:rsid w:val="001C1BDF"/>
    <w:rsid w:val="001C1E16"/>
    <w:rsid w:val="001C2090"/>
    <w:rsid w:val="001C2216"/>
    <w:rsid w:val="001C27EB"/>
    <w:rsid w:val="001C2BF8"/>
    <w:rsid w:val="001C30C1"/>
    <w:rsid w:val="001C3889"/>
    <w:rsid w:val="001C38DE"/>
    <w:rsid w:val="001C3FFA"/>
    <w:rsid w:val="001C4475"/>
    <w:rsid w:val="001C4BD5"/>
    <w:rsid w:val="001C4C41"/>
    <w:rsid w:val="001C4C60"/>
    <w:rsid w:val="001C4E4E"/>
    <w:rsid w:val="001C5181"/>
    <w:rsid w:val="001C5329"/>
    <w:rsid w:val="001C5339"/>
    <w:rsid w:val="001C560D"/>
    <w:rsid w:val="001C58A7"/>
    <w:rsid w:val="001C596A"/>
    <w:rsid w:val="001C5A35"/>
    <w:rsid w:val="001C5D63"/>
    <w:rsid w:val="001C659F"/>
    <w:rsid w:val="001C67C3"/>
    <w:rsid w:val="001C67EC"/>
    <w:rsid w:val="001C6807"/>
    <w:rsid w:val="001C6A98"/>
    <w:rsid w:val="001C6C1C"/>
    <w:rsid w:val="001C72E8"/>
    <w:rsid w:val="001C7503"/>
    <w:rsid w:val="001C7655"/>
    <w:rsid w:val="001C76F0"/>
    <w:rsid w:val="001C7A36"/>
    <w:rsid w:val="001C7FB7"/>
    <w:rsid w:val="001D0188"/>
    <w:rsid w:val="001D01A1"/>
    <w:rsid w:val="001D032A"/>
    <w:rsid w:val="001D050D"/>
    <w:rsid w:val="001D0B6A"/>
    <w:rsid w:val="001D0B7C"/>
    <w:rsid w:val="001D0D2B"/>
    <w:rsid w:val="001D0E38"/>
    <w:rsid w:val="001D0E76"/>
    <w:rsid w:val="001D0EB1"/>
    <w:rsid w:val="001D11AE"/>
    <w:rsid w:val="001D13CD"/>
    <w:rsid w:val="001D165E"/>
    <w:rsid w:val="001D1A96"/>
    <w:rsid w:val="001D1CED"/>
    <w:rsid w:val="001D219F"/>
    <w:rsid w:val="001D27A0"/>
    <w:rsid w:val="001D2FE8"/>
    <w:rsid w:val="001D309D"/>
    <w:rsid w:val="001D31D0"/>
    <w:rsid w:val="001D4410"/>
    <w:rsid w:val="001D457F"/>
    <w:rsid w:val="001D4711"/>
    <w:rsid w:val="001D5012"/>
    <w:rsid w:val="001D53AB"/>
    <w:rsid w:val="001D55A2"/>
    <w:rsid w:val="001D5F16"/>
    <w:rsid w:val="001D5FF1"/>
    <w:rsid w:val="001D60B3"/>
    <w:rsid w:val="001D6142"/>
    <w:rsid w:val="001D6200"/>
    <w:rsid w:val="001D62AA"/>
    <w:rsid w:val="001D659E"/>
    <w:rsid w:val="001D66ED"/>
    <w:rsid w:val="001D6836"/>
    <w:rsid w:val="001D6871"/>
    <w:rsid w:val="001D69F2"/>
    <w:rsid w:val="001D6A26"/>
    <w:rsid w:val="001D7962"/>
    <w:rsid w:val="001D7C61"/>
    <w:rsid w:val="001D7CA8"/>
    <w:rsid w:val="001D7D7B"/>
    <w:rsid w:val="001D7DEB"/>
    <w:rsid w:val="001D7E5B"/>
    <w:rsid w:val="001D7F43"/>
    <w:rsid w:val="001D7FC4"/>
    <w:rsid w:val="001E00BA"/>
    <w:rsid w:val="001E01C0"/>
    <w:rsid w:val="001E01EF"/>
    <w:rsid w:val="001E0854"/>
    <w:rsid w:val="001E0B42"/>
    <w:rsid w:val="001E1020"/>
    <w:rsid w:val="001E10C4"/>
    <w:rsid w:val="001E125D"/>
    <w:rsid w:val="001E12A3"/>
    <w:rsid w:val="001E14C1"/>
    <w:rsid w:val="001E14D3"/>
    <w:rsid w:val="001E1873"/>
    <w:rsid w:val="001E196C"/>
    <w:rsid w:val="001E1EB7"/>
    <w:rsid w:val="001E1EE3"/>
    <w:rsid w:val="001E204D"/>
    <w:rsid w:val="001E2109"/>
    <w:rsid w:val="001E2578"/>
    <w:rsid w:val="001E2950"/>
    <w:rsid w:val="001E2AA1"/>
    <w:rsid w:val="001E2B88"/>
    <w:rsid w:val="001E2C7A"/>
    <w:rsid w:val="001E2CD8"/>
    <w:rsid w:val="001E3218"/>
    <w:rsid w:val="001E3389"/>
    <w:rsid w:val="001E3B7B"/>
    <w:rsid w:val="001E3D73"/>
    <w:rsid w:val="001E3DB9"/>
    <w:rsid w:val="001E3DE5"/>
    <w:rsid w:val="001E3ED1"/>
    <w:rsid w:val="001E3FAC"/>
    <w:rsid w:val="001E4045"/>
    <w:rsid w:val="001E490D"/>
    <w:rsid w:val="001E4C92"/>
    <w:rsid w:val="001E518A"/>
    <w:rsid w:val="001E55F7"/>
    <w:rsid w:val="001E5715"/>
    <w:rsid w:val="001E57A3"/>
    <w:rsid w:val="001E5A07"/>
    <w:rsid w:val="001E6015"/>
    <w:rsid w:val="001E620D"/>
    <w:rsid w:val="001E62CA"/>
    <w:rsid w:val="001E63F0"/>
    <w:rsid w:val="001E6671"/>
    <w:rsid w:val="001E66B3"/>
    <w:rsid w:val="001E6987"/>
    <w:rsid w:val="001E6A74"/>
    <w:rsid w:val="001E6CDC"/>
    <w:rsid w:val="001E7200"/>
    <w:rsid w:val="001E7283"/>
    <w:rsid w:val="001E7445"/>
    <w:rsid w:val="001E7ABF"/>
    <w:rsid w:val="001E7B9F"/>
    <w:rsid w:val="001E7C94"/>
    <w:rsid w:val="001E7D62"/>
    <w:rsid w:val="001E7F38"/>
    <w:rsid w:val="001E7FD8"/>
    <w:rsid w:val="001F046F"/>
    <w:rsid w:val="001F0522"/>
    <w:rsid w:val="001F0610"/>
    <w:rsid w:val="001F0750"/>
    <w:rsid w:val="001F0785"/>
    <w:rsid w:val="001F0876"/>
    <w:rsid w:val="001F0A96"/>
    <w:rsid w:val="001F0AE6"/>
    <w:rsid w:val="001F131A"/>
    <w:rsid w:val="001F13FE"/>
    <w:rsid w:val="001F18D9"/>
    <w:rsid w:val="001F1BD3"/>
    <w:rsid w:val="001F1F85"/>
    <w:rsid w:val="001F204E"/>
    <w:rsid w:val="001F210B"/>
    <w:rsid w:val="001F211C"/>
    <w:rsid w:val="001F222A"/>
    <w:rsid w:val="001F22F8"/>
    <w:rsid w:val="001F2574"/>
    <w:rsid w:val="001F25EC"/>
    <w:rsid w:val="001F2751"/>
    <w:rsid w:val="001F27CA"/>
    <w:rsid w:val="001F2BBB"/>
    <w:rsid w:val="001F2DD1"/>
    <w:rsid w:val="001F3730"/>
    <w:rsid w:val="001F3F5B"/>
    <w:rsid w:val="001F3FF3"/>
    <w:rsid w:val="001F4644"/>
    <w:rsid w:val="001F4803"/>
    <w:rsid w:val="001F4E2C"/>
    <w:rsid w:val="001F4FDF"/>
    <w:rsid w:val="001F51CC"/>
    <w:rsid w:val="001F52BC"/>
    <w:rsid w:val="001F52D2"/>
    <w:rsid w:val="001F537C"/>
    <w:rsid w:val="001F554B"/>
    <w:rsid w:val="001F5856"/>
    <w:rsid w:val="001F58D7"/>
    <w:rsid w:val="001F5B65"/>
    <w:rsid w:val="001F5BD7"/>
    <w:rsid w:val="001F5FFF"/>
    <w:rsid w:val="001F60E7"/>
    <w:rsid w:val="001F634D"/>
    <w:rsid w:val="001F659B"/>
    <w:rsid w:val="001F663A"/>
    <w:rsid w:val="001F66AF"/>
    <w:rsid w:val="001F6728"/>
    <w:rsid w:val="001F6770"/>
    <w:rsid w:val="001F6798"/>
    <w:rsid w:val="001F684F"/>
    <w:rsid w:val="001F6D8B"/>
    <w:rsid w:val="001F736A"/>
    <w:rsid w:val="001F74E4"/>
    <w:rsid w:val="001F75A2"/>
    <w:rsid w:val="001F7BBF"/>
    <w:rsid w:val="001F7F5A"/>
    <w:rsid w:val="0020015E"/>
    <w:rsid w:val="0020062B"/>
    <w:rsid w:val="00200804"/>
    <w:rsid w:val="00200D92"/>
    <w:rsid w:val="002011CB"/>
    <w:rsid w:val="002019E1"/>
    <w:rsid w:val="00201A94"/>
    <w:rsid w:val="00201B59"/>
    <w:rsid w:val="00201BCF"/>
    <w:rsid w:val="00201D53"/>
    <w:rsid w:val="00201DD6"/>
    <w:rsid w:val="00201FC7"/>
    <w:rsid w:val="00202071"/>
    <w:rsid w:val="0020210F"/>
    <w:rsid w:val="002022AC"/>
    <w:rsid w:val="0020245F"/>
    <w:rsid w:val="0020255B"/>
    <w:rsid w:val="00202803"/>
    <w:rsid w:val="0020286A"/>
    <w:rsid w:val="0020296A"/>
    <w:rsid w:val="00202B3F"/>
    <w:rsid w:val="002030E3"/>
    <w:rsid w:val="00203243"/>
    <w:rsid w:val="00203813"/>
    <w:rsid w:val="002039C0"/>
    <w:rsid w:val="0020400D"/>
    <w:rsid w:val="0020406E"/>
    <w:rsid w:val="002046E6"/>
    <w:rsid w:val="002047E3"/>
    <w:rsid w:val="00204C28"/>
    <w:rsid w:val="00204D0D"/>
    <w:rsid w:val="00204E46"/>
    <w:rsid w:val="002051E0"/>
    <w:rsid w:val="0020564A"/>
    <w:rsid w:val="002057AF"/>
    <w:rsid w:val="00205997"/>
    <w:rsid w:val="00205C45"/>
    <w:rsid w:val="0020621D"/>
    <w:rsid w:val="0020630B"/>
    <w:rsid w:val="00206311"/>
    <w:rsid w:val="0020645E"/>
    <w:rsid w:val="002064BE"/>
    <w:rsid w:val="00206548"/>
    <w:rsid w:val="002065BD"/>
    <w:rsid w:val="00206DB2"/>
    <w:rsid w:val="00206E24"/>
    <w:rsid w:val="00206F8D"/>
    <w:rsid w:val="00206FEA"/>
    <w:rsid w:val="002072A7"/>
    <w:rsid w:val="00207860"/>
    <w:rsid w:val="00207B6A"/>
    <w:rsid w:val="00207BD8"/>
    <w:rsid w:val="00207D81"/>
    <w:rsid w:val="00207DA7"/>
    <w:rsid w:val="00207EC3"/>
    <w:rsid w:val="0021008D"/>
    <w:rsid w:val="00210504"/>
    <w:rsid w:val="00210FD7"/>
    <w:rsid w:val="00211056"/>
    <w:rsid w:val="00211113"/>
    <w:rsid w:val="002111F5"/>
    <w:rsid w:val="0021132D"/>
    <w:rsid w:val="0021186D"/>
    <w:rsid w:val="00211AC3"/>
    <w:rsid w:val="00211B26"/>
    <w:rsid w:val="00211BC2"/>
    <w:rsid w:val="00211D30"/>
    <w:rsid w:val="00212283"/>
    <w:rsid w:val="002126FB"/>
    <w:rsid w:val="00212732"/>
    <w:rsid w:val="00212733"/>
    <w:rsid w:val="00212781"/>
    <w:rsid w:val="002128A4"/>
    <w:rsid w:val="00212A81"/>
    <w:rsid w:val="0021301E"/>
    <w:rsid w:val="002130CD"/>
    <w:rsid w:val="00213136"/>
    <w:rsid w:val="002132B9"/>
    <w:rsid w:val="002136B8"/>
    <w:rsid w:val="0021385B"/>
    <w:rsid w:val="00213892"/>
    <w:rsid w:val="00213F12"/>
    <w:rsid w:val="00214159"/>
    <w:rsid w:val="00214215"/>
    <w:rsid w:val="0021425C"/>
    <w:rsid w:val="0021429E"/>
    <w:rsid w:val="002143C4"/>
    <w:rsid w:val="002144DC"/>
    <w:rsid w:val="00214567"/>
    <w:rsid w:val="00214A20"/>
    <w:rsid w:val="00214A4F"/>
    <w:rsid w:val="00214CA0"/>
    <w:rsid w:val="00214D1C"/>
    <w:rsid w:val="00214FBC"/>
    <w:rsid w:val="0021505F"/>
    <w:rsid w:val="0021522C"/>
    <w:rsid w:val="002152E7"/>
    <w:rsid w:val="002156CC"/>
    <w:rsid w:val="002158CE"/>
    <w:rsid w:val="00215990"/>
    <w:rsid w:val="00215B55"/>
    <w:rsid w:val="00215D3F"/>
    <w:rsid w:val="00216273"/>
    <w:rsid w:val="002162F1"/>
    <w:rsid w:val="0021638B"/>
    <w:rsid w:val="0021689F"/>
    <w:rsid w:val="00216A86"/>
    <w:rsid w:val="00216F75"/>
    <w:rsid w:val="00217002"/>
    <w:rsid w:val="00217040"/>
    <w:rsid w:val="00217431"/>
    <w:rsid w:val="00217467"/>
    <w:rsid w:val="002174B0"/>
    <w:rsid w:val="00217539"/>
    <w:rsid w:val="00217701"/>
    <w:rsid w:val="00217CAD"/>
    <w:rsid w:val="00217CBE"/>
    <w:rsid w:val="00217FF7"/>
    <w:rsid w:val="0022005C"/>
    <w:rsid w:val="00220427"/>
    <w:rsid w:val="002208C9"/>
    <w:rsid w:val="00220E51"/>
    <w:rsid w:val="00221063"/>
    <w:rsid w:val="0022159C"/>
    <w:rsid w:val="0022164F"/>
    <w:rsid w:val="00221B3A"/>
    <w:rsid w:val="00221CD2"/>
    <w:rsid w:val="00221ED4"/>
    <w:rsid w:val="0022202D"/>
    <w:rsid w:val="00222101"/>
    <w:rsid w:val="002221DA"/>
    <w:rsid w:val="0022227E"/>
    <w:rsid w:val="0022238E"/>
    <w:rsid w:val="002225A2"/>
    <w:rsid w:val="0022262A"/>
    <w:rsid w:val="002226B3"/>
    <w:rsid w:val="0022279D"/>
    <w:rsid w:val="00222B96"/>
    <w:rsid w:val="00223184"/>
    <w:rsid w:val="00223751"/>
    <w:rsid w:val="00223833"/>
    <w:rsid w:val="00223850"/>
    <w:rsid w:val="00223976"/>
    <w:rsid w:val="00223B8B"/>
    <w:rsid w:val="00223C3F"/>
    <w:rsid w:val="00223EA2"/>
    <w:rsid w:val="0022407F"/>
    <w:rsid w:val="002242A3"/>
    <w:rsid w:val="002247B4"/>
    <w:rsid w:val="00224BCC"/>
    <w:rsid w:val="00224E2B"/>
    <w:rsid w:val="002255E0"/>
    <w:rsid w:val="00225CC8"/>
    <w:rsid w:val="00225D8C"/>
    <w:rsid w:val="0022617C"/>
    <w:rsid w:val="00226411"/>
    <w:rsid w:val="00226706"/>
    <w:rsid w:val="00226B3F"/>
    <w:rsid w:val="00226FF1"/>
    <w:rsid w:val="0022705A"/>
    <w:rsid w:val="0022715F"/>
    <w:rsid w:val="002273C5"/>
    <w:rsid w:val="002274D4"/>
    <w:rsid w:val="00227597"/>
    <w:rsid w:val="00227E8F"/>
    <w:rsid w:val="00230148"/>
    <w:rsid w:val="0023038A"/>
    <w:rsid w:val="002305E7"/>
    <w:rsid w:val="002308F7"/>
    <w:rsid w:val="00230961"/>
    <w:rsid w:val="00230977"/>
    <w:rsid w:val="0023099D"/>
    <w:rsid w:val="00231191"/>
    <w:rsid w:val="002317A1"/>
    <w:rsid w:val="00231956"/>
    <w:rsid w:val="00231DD1"/>
    <w:rsid w:val="00231F8C"/>
    <w:rsid w:val="0023203C"/>
    <w:rsid w:val="0023281D"/>
    <w:rsid w:val="0023282E"/>
    <w:rsid w:val="0023292F"/>
    <w:rsid w:val="00232B6D"/>
    <w:rsid w:val="00232DD9"/>
    <w:rsid w:val="002331FB"/>
    <w:rsid w:val="002333C0"/>
    <w:rsid w:val="002333FA"/>
    <w:rsid w:val="0023363E"/>
    <w:rsid w:val="002337A1"/>
    <w:rsid w:val="002338CB"/>
    <w:rsid w:val="002339AE"/>
    <w:rsid w:val="00233BF6"/>
    <w:rsid w:val="00234736"/>
    <w:rsid w:val="002347BE"/>
    <w:rsid w:val="00234B71"/>
    <w:rsid w:val="00234EB3"/>
    <w:rsid w:val="00235240"/>
    <w:rsid w:val="00235668"/>
    <w:rsid w:val="00235A7F"/>
    <w:rsid w:val="00235AED"/>
    <w:rsid w:val="00235CA6"/>
    <w:rsid w:val="00236047"/>
    <w:rsid w:val="0023610A"/>
    <w:rsid w:val="002366C9"/>
    <w:rsid w:val="00236870"/>
    <w:rsid w:val="002368CA"/>
    <w:rsid w:val="00236E1C"/>
    <w:rsid w:val="00236F25"/>
    <w:rsid w:val="0023716A"/>
    <w:rsid w:val="00237291"/>
    <w:rsid w:val="00237491"/>
    <w:rsid w:val="002374EB"/>
    <w:rsid w:val="00237A8D"/>
    <w:rsid w:val="002401FA"/>
    <w:rsid w:val="0024053E"/>
    <w:rsid w:val="00240793"/>
    <w:rsid w:val="00240ECF"/>
    <w:rsid w:val="002410DA"/>
    <w:rsid w:val="002411DF"/>
    <w:rsid w:val="002414EB"/>
    <w:rsid w:val="0024160B"/>
    <w:rsid w:val="00241745"/>
    <w:rsid w:val="00241B74"/>
    <w:rsid w:val="00241D08"/>
    <w:rsid w:val="00241D5B"/>
    <w:rsid w:val="00241D8C"/>
    <w:rsid w:val="00241DBF"/>
    <w:rsid w:val="002421FB"/>
    <w:rsid w:val="00242385"/>
    <w:rsid w:val="00242406"/>
    <w:rsid w:val="0024250F"/>
    <w:rsid w:val="002426E5"/>
    <w:rsid w:val="002426FE"/>
    <w:rsid w:val="002427BE"/>
    <w:rsid w:val="00242D65"/>
    <w:rsid w:val="0024303A"/>
    <w:rsid w:val="0024349B"/>
    <w:rsid w:val="002436B6"/>
    <w:rsid w:val="002437E6"/>
    <w:rsid w:val="00243B78"/>
    <w:rsid w:val="00243FAA"/>
    <w:rsid w:val="002440B0"/>
    <w:rsid w:val="002443C4"/>
    <w:rsid w:val="00244956"/>
    <w:rsid w:val="00244A20"/>
    <w:rsid w:val="00244EE1"/>
    <w:rsid w:val="0024519E"/>
    <w:rsid w:val="00245246"/>
    <w:rsid w:val="002453F3"/>
    <w:rsid w:val="00245603"/>
    <w:rsid w:val="002457C4"/>
    <w:rsid w:val="00245DE6"/>
    <w:rsid w:val="00245E07"/>
    <w:rsid w:val="00246245"/>
    <w:rsid w:val="0024643C"/>
    <w:rsid w:val="002464A7"/>
    <w:rsid w:val="002467CB"/>
    <w:rsid w:val="002468BE"/>
    <w:rsid w:val="00246974"/>
    <w:rsid w:val="002475A6"/>
    <w:rsid w:val="002475FE"/>
    <w:rsid w:val="0024779F"/>
    <w:rsid w:val="002478B3"/>
    <w:rsid w:val="00247AD6"/>
    <w:rsid w:val="00247CCA"/>
    <w:rsid w:val="00247D81"/>
    <w:rsid w:val="00247F46"/>
    <w:rsid w:val="00247F99"/>
    <w:rsid w:val="00247FA8"/>
    <w:rsid w:val="00250154"/>
    <w:rsid w:val="002502F9"/>
    <w:rsid w:val="00250575"/>
    <w:rsid w:val="00250C0A"/>
    <w:rsid w:val="00250D77"/>
    <w:rsid w:val="00250D91"/>
    <w:rsid w:val="00251247"/>
    <w:rsid w:val="0025148B"/>
    <w:rsid w:val="00251606"/>
    <w:rsid w:val="00251846"/>
    <w:rsid w:val="002518A2"/>
    <w:rsid w:val="002518E3"/>
    <w:rsid w:val="00251A7C"/>
    <w:rsid w:val="00251D3E"/>
    <w:rsid w:val="00251DD1"/>
    <w:rsid w:val="00252177"/>
    <w:rsid w:val="00252368"/>
    <w:rsid w:val="002526F3"/>
    <w:rsid w:val="00252738"/>
    <w:rsid w:val="00252D1A"/>
    <w:rsid w:val="00252F0F"/>
    <w:rsid w:val="002531DC"/>
    <w:rsid w:val="002533DA"/>
    <w:rsid w:val="0025446F"/>
    <w:rsid w:val="00254729"/>
    <w:rsid w:val="00254B03"/>
    <w:rsid w:val="00254B44"/>
    <w:rsid w:val="00254B4E"/>
    <w:rsid w:val="00254B61"/>
    <w:rsid w:val="00254E41"/>
    <w:rsid w:val="00254F41"/>
    <w:rsid w:val="00255174"/>
    <w:rsid w:val="002551FE"/>
    <w:rsid w:val="00255205"/>
    <w:rsid w:val="00255214"/>
    <w:rsid w:val="00255491"/>
    <w:rsid w:val="002555BD"/>
    <w:rsid w:val="00255CDA"/>
    <w:rsid w:val="00255F39"/>
    <w:rsid w:val="00256435"/>
    <w:rsid w:val="002564CF"/>
    <w:rsid w:val="002567B4"/>
    <w:rsid w:val="002567C8"/>
    <w:rsid w:val="00256996"/>
    <w:rsid w:val="002576A6"/>
    <w:rsid w:val="002579B1"/>
    <w:rsid w:val="00257A33"/>
    <w:rsid w:val="00257B6E"/>
    <w:rsid w:val="00257B75"/>
    <w:rsid w:val="00257CA0"/>
    <w:rsid w:val="00257E6C"/>
    <w:rsid w:val="00260047"/>
    <w:rsid w:val="0026014D"/>
    <w:rsid w:val="002602F0"/>
    <w:rsid w:val="00260438"/>
    <w:rsid w:val="002606F9"/>
    <w:rsid w:val="00260968"/>
    <w:rsid w:val="00260EFC"/>
    <w:rsid w:val="002610AC"/>
    <w:rsid w:val="002614FF"/>
    <w:rsid w:val="0026161F"/>
    <w:rsid w:val="00261764"/>
    <w:rsid w:val="00261F12"/>
    <w:rsid w:val="00261F26"/>
    <w:rsid w:val="00261FA4"/>
    <w:rsid w:val="002621D8"/>
    <w:rsid w:val="002628D8"/>
    <w:rsid w:val="002629C4"/>
    <w:rsid w:val="00262E1F"/>
    <w:rsid w:val="00262E21"/>
    <w:rsid w:val="00262EB8"/>
    <w:rsid w:val="00262EBB"/>
    <w:rsid w:val="00262F1C"/>
    <w:rsid w:val="00263221"/>
    <w:rsid w:val="00263299"/>
    <w:rsid w:val="00263375"/>
    <w:rsid w:val="002634BD"/>
    <w:rsid w:val="002634D9"/>
    <w:rsid w:val="0026355E"/>
    <w:rsid w:val="0026366E"/>
    <w:rsid w:val="0026368A"/>
    <w:rsid w:val="00263734"/>
    <w:rsid w:val="00263C26"/>
    <w:rsid w:val="00263F44"/>
    <w:rsid w:val="00264783"/>
    <w:rsid w:val="002647F3"/>
    <w:rsid w:val="002648F1"/>
    <w:rsid w:val="00264E36"/>
    <w:rsid w:val="00264E68"/>
    <w:rsid w:val="00264EA4"/>
    <w:rsid w:val="00264FD7"/>
    <w:rsid w:val="00265403"/>
    <w:rsid w:val="0026577B"/>
    <w:rsid w:val="00265A05"/>
    <w:rsid w:val="00265B2E"/>
    <w:rsid w:val="00265DB0"/>
    <w:rsid w:val="00265EB2"/>
    <w:rsid w:val="002662B7"/>
    <w:rsid w:val="002662E6"/>
    <w:rsid w:val="00266613"/>
    <w:rsid w:val="00266CD3"/>
    <w:rsid w:val="00266E8C"/>
    <w:rsid w:val="00266F1A"/>
    <w:rsid w:val="0026719A"/>
    <w:rsid w:val="0026771B"/>
    <w:rsid w:val="00267D93"/>
    <w:rsid w:val="00267EDB"/>
    <w:rsid w:val="00270481"/>
    <w:rsid w:val="0027074A"/>
    <w:rsid w:val="00270A73"/>
    <w:rsid w:val="00270ECA"/>
    <w:rsid w:val="0027138C"/>
    <w:rsid w:val="00271732"/>
    <w:rsid w:val="002717C9"/>
    <w:rsid w:val="00271A49"/>
    <w:rsid w:val="00271D39"/>
    <w:rsid w:val="00271DDC"/>
    <w:rsid w:val="0027200D"/>
    <w:rsid w:val="00272481"/>
    <w:rsid w:val="002724E0"/>
    <w:rsid w:val="002727FB"/>
    <w:rsid w:val="00272A47"/>
    <w:rsid w:val="00272AF3"/>
    <w:rsid w:val="00272D07"/>
    <w:rsid w:val="00272F45"/>
    <w:rsid w:val="00273271"/>
    <w:rsid w:val="0027344E"/>
    <w:rsid w:val="0027347E"/>
    <w:rsid w:val="002737A7"/>
    <w:rsid w:val="00273947"/>
    <w:rsid w:val="00273B25"/>
    <w:rsid w:val="00273C1C"/>
    <w:rsid w:val="00273E15"/>
    <w:rsid w:val="00273FC2"/>
    <w:rsid w:val="0027405C"/>
    <w:rsid w:val="00274431"/>
    <w:rsid w:val="002748C7"/>
    <w:rsid w:val="00274B33"/>
    <w:rsid w:val="00275083"/>
    <w:rsid w:val="00275167"/>
    <w:rsid w:val="00275363"/>
    <w:rsid w:val="002754DA"/>
    <w:rsid w:val="0027570E"/>
    <w:rsid w:val="00275832"/>
    <w:rsid w:val="00275B57"/>
    <w:rsid w:val="00275DA9"/>
    <w:rsid w:val="0027641A"/>
    <w:rsid w:val="0027662C"/>
    <w:rsid w:val="0027663C"/>
    <w:rsid w:val="002766BB"/>
    <w:rsid w:val="00276B0B"/>
    <w:rsid w:val="00276B3E"/>
    <w:rsid w:val="00276B5A"/>
    <w:rsid w:val="00276CBD"/>
    <w:rsid w:val="00276E4C"/>
    <w:rsid w:val="00277067"/>
    <w:rsid w:val="002772A1"/>
    <w:rsid w:val="002773CB"/>
    <w:rsid w:val="00277638"/>
    <w:rsid w:val="0027773A"/>
    <w:rsid w:val="0027776D"/>
    <w:rsid w:val="00277894"/>
    <w:rsid w:val="002778B1"/>
    <w:rsid w:val="00277CC9"/>
    <w:rsid w:val="00277D32"/>
    <w:rsid w:val="00280124"/>
    <w:rsid w:val="0028036B"/>
    <w:rsid w:val="0028065E"/>
    <w:rsid w:val="0028072B"/>
    <w:rsid w:val="00280B8B"/>
    <w:rsid w:val="00280FB7"/>
    <w:rsid w:val="0028123E"/>
    <w:rsid w:val="00281274"/>
    <w:rsid w:val="002814DB"/>
    <w:rsid w:val="002814F6"/>
    <w:rsid w:val="00281590"/>
    <w:rsid w:val="00281867"/>
    <w:rsid w:val="00281947"/>
    <w:rsid w:val="00281E53"/>
    <w:rsid w:val="00281E88"/>
    <w:rsid w:val="00282A2D"/>
    <w:rsid w:val="00282BF8"/>
    <w:rsid w:val="00282D81"/>
    <w:rsid w:val="00282FBF"/>
    <w:rsid w:val="002834EF"/>
    <w:rsid w:val="00283884"/>
    <w:rsid w:val="00283B84"/>
    <w:rsid w:val="00284066"/>
    <w:rsid w:val="00284079"/>
    <w:rsid w:val="00284B7E"/>
    <w:rsid w:val="00284D5F"/>
    <w:rsid w:val="00284E0C"/>
    <w:rsid w:val="00284FC1"/>
    <w:rsid w:val="00285467"/>
    <w:rsid w:val="002854D2"/>
    <w:rsid w:val="00285854"/>
    <w:rsid w:val="002858B2"/>
    <w:rsid w:val="00285962"/>
    <w:rsid w:val="00285A27"/>
    <w:rsid w:val="00285B81"/>
    <w:rsid w:val="00285F63"/>
    <w:rsid w:val="00285F79"/>
    <w:rsid w:val="0028610F"/>
    <w:rsid w:val="00286245"/>
    <w:rsid w:val="0028694A"/>
    <w:rsid w:val="00286AF8"/>
    <w:rsid w:val="00286C28"/>
    <w:rsid w:val="00286E89"/>
    <w:rsid w:val="00286F69"/>
    <w:rsid w:val="002875EE"/>
    <w:rsid w:val="0028771F"/>
    <w:rsid w:val="00287A01"/>
    <w:rsid w:val="00287C14"/>
    <w:rsid w:val="00287CE2"/>
    <w:rsid w:val="00290071"/>
    <w:rsid w:val="00290188"/>
    <w:rsid w:val="0029024B"/>
    <w:rsid w:val="002903F0"/>
    <w:rsid w:val="0029049A"/>
    <w:rsid w:val="00290609"/>
    <w:rsid w:val="0029076D"/>
    <w:rsid w:val="0029090A"/>
    <w:rsid w:val="00290D20"/>
    <w:rsid w:val="00290D5F"/>
    <w:rsid w:val="00290DDC"/>
    <w:rsid w:val="00291018"/>
    <w:rsid w:val="0029101B"/>
    <w:rsid w:val="00291150"/>
    <w:rsid w:val="0029118C"/>
    <w:rsid w:val="002913A2"/>
    <w:rsid w:val="0029178C"/>
    <w:rsid w:val="0029179F"/>
    <w:rsid w:val="00291980"/>
    <w:rsid w:val="00291BC5"/>
    <w:rsid w:val="002920A1"/>
    <w:rsid w:val="00292113"/>
    <w:rsid w:val="00292591"/>
    <w:rsid w:val="002925AD"/>
    <w:rsid w:val="00292BA8"/>
    <w:rsid w:val="002930BA"/>
    <w:rsid w:val="002934D0"/>
    <w:rsid w:val="002935E0"/>
    <w:rsid w:val="00293B03"/>
    <w:rsid w:val="0029449A"/>
    <w:rsid w:val="002945B4"/>
    <w:rsid w:val="0029468A"/>
    <w:rsid w:val="00294936"/>
    <w:rsid w:val="00294BA0"/>
    <w:rsid w:val="00294CEC"/>
    <w:rsid w:val="00294DF1"/>
    <w:rsid w:val="00295359"/>
    <w:rsid w:val="002955B4"/>
    <w:rsid w:val="00295715"/>
    <w:rsid w:val="0029578C"/>
    <w:rsid w:val="00295AE3"/>
    <w:rsid w:val="00295B16"/>
    <w:rsid w:val="00295B9B"/>
    <w:rsid w:val="00295E68"/>
    <w:rsid w:val="00296045"/>
    <w:rsid w:val="00296162"/>
    <w:rsid w:val="0029626E"/>
    <w:rsid w:val="002963FE"/>
    <w:rsid w:val="0029677D"/>
    <w:rsid w:val="00296A1D"/>
    <w:rsid w:val="00296BFF"/>
    <w:rsid w:val="00296C43"/>
    <w:rsid w:val="002970C4"/>
    <w:rsid w:val="00297100"/>
    <w:rsid w:val="002975A1"/>
    <w:rsid w:val="002976FE"/>
    <w:rsid w:val="0029786F"/>
    <w:rsid w:val="00297B7A"/>
    <w:rsid w:val="00297D37"/>
    <w:rsid w:val="00297EBA"/>
    <w:rsid w:val="002A0476"/>
    <w:rsid w:val="002A0E77"/>
    <w:rsid w:val="002A1388"/>
    <w:rsid w:val="002A14BB"/>
    <w:rsid w:val="002A153F"/>
    <w:rsid w:val="002A164A"/>
    <w:rsid w:val="002A1849"/>
    <w:rsid w:val="002A20AF"/>
    <w:rsid w:val="002A2177"/>
    <w:rsid w:val="002A262B"/>
    <w:rsid w:val="002A2887"/>
    <w:rsid w:val="002A29C1"/>
    <w:rsid w:val="002A2F48"/>
    <w:rsid w:val="002A30C5"/>
    <w:rsid w:val="002A3436"/>
    <w:rsid w:val="002A4181"/>
    <w:rsid w:val="002A44DB"/>
    <w:rsid w:val="002A461E"/>
    <w:rsid w:val="002A46B0"/>
    <w:rsid w:val="002A4807"/>
    <w:rsid w:val="002A4869"/>
    <w:rsid w:val="002A49D4"/>
    <w:rsid w:val="002A4B0F"/>
    <w:rsid w:val="002A4F26"/>
    <w:rsid w:val="002A50AC"/>
    <w:rsid w:val="002A50AE"/>
    <w:rsid w:val="002A51B9"/>
    <w:rsid w:val="002A548D"/>
    <w:rsid w:val="002A5520"/>
    <w:rsid w:val="002A55E3"/>
    <w:rsid w:val="002A5BBC"/>
    <w:rsid w:val="002A5D46"/>
    <w:rsid w:val="002A5EA7"/>
    <w:rsid w:val="002A62B7"/>
    <w:rsid w:val="002A6332"/>
    <w:rsid w:val="002A6CF3"/>
    <w:rsid w:val="002A6DA7"/>
    <w:rsid w:val="002A7329"/>
    <w:rsid w:val="002A7C4F"/>
    <w:rsid w:val="002A7C90"/>
    <w:rsid w:val="002A7F87"/>
    <w:rsid w:val="002B02CB"/>
    <w:rsid w:val="002B039B"/>
    <w:rsid w:val="002B048C"/>
    <w:rsid w:val="002B0958"/>
    <w:rsid w:val="002B0C76"/>
    <w:rsid w:val="002B0CBA"/>
    <w:rsid w:val="002B0D9C"/>
    <w:rsid w:val="002B0FED"/>
    <w:rsid w:val="002B102F"/>
    <w:rsid w:val="002B1453"/>
    <w:rsid w:val="002B1892"/>
    <w:rsid w:val="002B1A25"/>
    <w:rsid w:val="002B1D1F"/>
    <w:rsid w:val="002B1D44"/>
    <w:rsid w:val="002B1D60"/>
    <w:rsid w:val="002B1DE8"/>
    <w:rsid w:val="002B1FCF"/>
    <w:rsid w:val="002B20F5"/>
    <w:rsid w:val="002B2137"/>
    <w:rsid w:val="002B2287"/>
    <w:rsid w:val="002B2334"/>
    <w:rsid w:val="002B2844"/>
    <w:rsid w:val="002B2B0F"/>
    <w:rsid w:val="002B2C97"/>
    <w:rsid w:val="002B2D15"/>
    <w:rsid w:val="002B2EEB"/>
    <w:rsid w:val="002B2F39"/>
    <w:rsid w:val="002B31A1"/>
    <w:rsid w:val="002B33A8"/>
    <w:rsid w:val="002B3506"/>
    <w:rsid w:val="002B376F"/>
    <w:rsid w:val="002B38C8"/>
    <w:rsid w:val="002B3F34"/>
    <w:rsid w:val="002B3FEC"/>
    <w:rsid w:val="002B402D"/>
    <w:rsid w:val="002B410F"/>
    <w:rsid w:val="002B42E5"/>
    <w:rsid w:val="002B43BB"/>
    <w:rsid w:val="002B448F"/>
    <w:rsid w:val="002B4748"/>
    <w:rsid w:val="002B480F"/>
    <w:rsid w:val="002B49C8"/>
    <w:rsid w:val="002B4B2E"/>
    <w:rsid w:val="002B4BB3"/>
    <w:rsid w:val="002B511D"/>
    <w:rsid w:val="002B53A1"/>
    <w:rsid w:val="002B5A2C"/>
    <w:rsid w:val="002B5A4F"/>
    <w:rsid w:val="002B6117"/>
    <w:rsid w:val="002B67BB"/>
    <w:rsid w:val="002B6880"/>
    <w:rsid w:val="002B6BBC"/>
    <w:rsid w:val="002B6BFC"/>
    <w:rsid w:val="002B6E97"/>
    <w:rsid w:val="002B7064"/>
    <w:rsid w:val="002B75A2"/>
    <w:rsid w:val="002B77A0"/>
    <w:rsid w:val="002B785F"/>
    <w:rsid w:val="002B7A35"/>
    <w:rsid w:val="002B7C1F"/>
    <w:rsid w:val="002C00F2"/>
    <w:rsid w:val="002C0555"/>
    <w:rsid w:val="002C070F"/>
    <w:rsid w:val="002C0784"/>
    <w:rsid w:val="002C0B08"/>
    <w:rsid w:val="002C0C10"/>
    <w:rsid w:val="002C0C5A"/>
    <w:rsid w:val="002C12D2"/>
    <w:rsid w:val="002C1A63"/>
    <w:rsid w:val="002C1F8B"/>
    <w:rsid w:val="002C2060"/>
    <w:rsid w:val="002C2205"/>
    <w:rsid w:val="002C2A19"/>
    <w:rsid w:val="002C2D8B"/>
    <w:rsid w:val="002C2E44"/>
    <w:rsid w:val="002C3190"/>
    <w:rsid w:val="002C3375"/>
    <w:rsid w:val="002C3420"/>
    <w:rsid w:val="002C3707"/>
    <w:rsid w:val="002C38C7"/>
    <w:rsid w:val="002C3DC5"/>
    <w:rsid w:val="002C3DFB"/>
    <w:rsid w:val="002C41B5"/>
    <w:rsid w:val="002C42E2"/>
    <w:rsid w:val="002C459F"/>
    <w:rsid w:val="002C46A9"/>
    <w:rsid w:val="002C4A6F"/>
    <w:rsid w:val="002C51CC"/>
    <w:rsid w:val="002C5385"/>
    <w:rsid w:val="002C5622"/>
    <w:rsid w:val="002C5A8C"/>
    <w:rsid w:val="002C5BB9"/>
    <w:rsid w:val="002C6025"/>
    <w:rsid w:val="002C6069"/>
    <w:rsid w:val="002C6558"/>
    <w:rsid w:val="002C6A08"/>
    <w:rsid w:val="002C6AB3"/>
    <w:rsid w:val="002C6C84"/>
    <w:rsid w:val="002C6CBE"/>
    <w:rsid w:val="002C6E15"/>
    <w:rsid w:val="002C72A3"/>
    <w:rsid w:val="002C736E"/>
    <w:rsid w:val="002C7412"/>
    <w:rsid w:val="002C776A"/>
    <w:rsid w:val="002C77D0"/>
    <w:rsid w:val="002C78DF"/>
    <w:rsid w:val="002D00B6"/>
    <w:rsid w:val="002D00C0"/>
    <w:rsid w:val="002D01B6"/>
    <w:rsid w:val="002D01D3"/>
    <w:rsid w:val="002D0517"/>
    <w:rsid w:val="002D07FD"/>
    <w:rsid w:val="002D0835"/>
    <w:rsid w:val="002D0A75"/>
    <w:rsid w:val="002D0B89"/>
    <w:rsid w:val="002D0D3D"/>
    <w:rsid w:val="002D14A5"/>
    <w:rsid w:val="002D1505"/>
    <w:rsid w:val="002D1634"/>
    <w:rsid w:val="002D16A8"/>
    <w:rsid w:val="002D1700"/>
    <w:rsid w:val="002D1866"/>
    <w:rsid w:val="002D1A42"/>
    <w:rsid w:val="002D1AD2"/>
    <w:rsid w:val="002D2942"/>
    <w:rsid w:val="002D2D76"/>
    <w:rsid w:val="002D2DB6"/>
    <w:rsid w:val="002D2DD6"/>
    <w:rsid w:val="002D34AD"/>
    <w:rsid w:val="002D3665"/>
    <w:rsid w:val="002D3848"/>
    <w:rsid w:val="002D388C"/>
    <w:rsid w:val="002D392A"/>
    <w:rsid w:val="002D3C3E"/>
    <w:rsid w:val="002D3C95"/>
    <w:rsid w:val="002D3D6D"/>
    <w:rsid w:val="002D3F8E"/>
    <w:rsid w:val="002D418C"/>
    <w:rsid w:val="002D42B3"/>
    <w:rsid w:val="002D4466"/>
    <w:rsid w:val="002D44D5"/>
    <w:rsid w:val="002D4543"/>
    <w:rsid w:val="002D46CC"/>
    <w:rsid w:val="002D46FC"/>
    <w:rsid w:val="002D4764"/>
    <w:rsid w:val="002D4E23"/>
    <w:rsid w:val="002D529A"/>
    <w:rsid w:val="002D54B0"/>
    <w:rsid w:val="002D596C"/>
    <w:rsid w:val="002D5EC4"/>
    <w:rsid w:val="002D5F86"/>
    <w:rsid w:val="002D6AF2"/>
    <w:rsid w:val="002D6F18"/>
    <w:rsid w:val="002D70BB"/>
    <w:rsid w:val="002D739F"/>
    <w:rsid w:val="002D75F2"/>
    <w:rsid w:val="002D7857"/>
    <w:rsid w:val="002D7CF2"/>
    <w:rsid w:val="002D7FFD"/>
    <w:rsid w:val="002E0101"/>
    <w:rsid w:val="002E0165"/>
    <w:rsid w:val="002E0232"/>
    <w:rsid w:val="002E02AD"/>
    <w:rsid w:val="002E02EB"/>
    <w:rsid w:val="002E0476"/>
    <w:rsid w:val="002E0592"/>
    <w:rsid w:val="002E06A8"/>
    <w:rsid w:val="002E0E55"/>
    <w:rsid w:val="002E1589"/>
    <w:rsid w:val="002E1620"/>
    <w:rsid w:val="002E1780"/>
    <w:rsid w:val="002E189D"/>
    <w:rsid w:val="002E1CF7"/>
    <w:rsid w:val="002E1D93"/>
    <w:rsid w:val="002E1FE5"/>
    <w:rsid w:val="002E2024"/>
    <w:rsid w:val="002E22A4"/>
    <w:rsid w:val="002E2546"/>
    <w:rsid w:val="002E25EA"/>
    <w:rsid w:val="002E26E0"/>
    <w:rsid w:val="002E2C64"/>
    <w:rsid w:val="002E3518"/>
    <w:rsid w:val="002E3897"/>
    <w:rsid w:val="002E420E"/>
    <w:rsid w:val="002E43A0"/>
    <w:rsid w:val="002E4454"/>
    <w:rsid w:val="002E4903"/>
    <w:rsid w:val="002E4A53"/>
    <w:rsid w:val="002E4FC8"/>
    <w:rsid w:val="002E541E"/>
    <w:rsid w:val="002E5554"/>
    <w:rsid w:val="002E5E5F"/>
    <w:rsid w:val="002E5ED0"/>
    <w:rsid w:val="002E5F86"/>
    <w:rsid w:val="002E631C"/>
    <w:rsid w:val="002E6D0B"/>
    <w:rsid w:val="002E6D42"/>
    <w:rsid w:val="002E71B3"/>
    <w:rsid w:val="002E76D8"/>
    <w:rsid w:val="002E7738"/>
    <w:rsid w:val="002E798A"/>
    <w:rsid w:val="002E7A9E"/>
    <w:rsid w:val="002E7D48"/>
    <w:rsid w:val="002F043A"/>
    <w:rsid w:val="002F0925"/>
    <w:rsid w:val="002F0996"/>
    <w:rsid w:val="002F09D1"/>
    <w:rsid w:val="002F0A82"/>
    <w:rsid w:val="002F0C74"/>
    <w:rsid w:val="002F140F"/>
    <w:rsid w:val="002F17CB"/>
    <w:rsid w:val="002F1848"/>
    <w:rsid w:val="002F1A47"/>
    <w:rsid w:val="002F1A8D"/>
    <w:rsid w:val="002F1B1E"/>
    <w:rsid w:val="002F2140"/>
    <w:rsid w:val="002F234B"/>
    <w:rsid w:val="002F23DC"/>
    <w:rsid w:val="002F251B"/>
    <w:rsid w:val="002F263D"/>
    <w:rsid w:val="002F2845"/>
    <w:rsid w:val="002F2BF8"/>
    <w:rsid w:val="002F2F0C"/>
    <w:rsid w:val="002F316D"/>
    <w:rsid w:val="002F3928"/>
    <w:rsid w:val="002F3A68"/>
    <w:rsid w:val="002F3EF1"/>
    <w:rsid w:val="002F45AE"/>
    <w:rsid w:val="002F46FC"/>
    <w:rsid w:val="002F49CB"/>
    <w:rsid w:val="002F4A44"/>
    <w:rsid w:val="002F5331"/>
    <w:rsid w:val="002F574C"/>
    <w:rsid w:val="002F581A"/>
    <w:rsid w:val="002F585C"/>
    <w:rsid w:val="002F61AB"/>
    <w:rsid w:val="002F61D5"/>
    <w:rsid w:val="002F63D7"/>
    <w:rsid w:val="002F65A1"/>
    <w:rsid w:val="002F65DA"/>
    <w:rsid w:val="002F68BE"/>
    <w:rsid w:val="002F714D"/>
    <w:rsid w:val="002F7358"/>
    <w:rsid w:val="002F760C"/>
    <w:rsid w:val="002F77F9"/>
    <w:rsid w:val="002F7C32"/>
    <w:rsid w:val="002F7FB6"/>
    <w:rsid w:val="003000B4"/>
    <w:rsid w:val="00300428"/>
    <w:rsid w:val="003004FC"/>
    <w:rsid w:val="00300534"/>
    <w:rsid w:val="0030072E"/>
    <w:rsid w:val="003009E4"/>
    <w:rsid w:val="00300A2F"/>
    <w:rsid w:val="00300ECF"/>
    <w:rsid w:val="00300FB4"/>
    <w:rsid w:val="00301283"/>
    <w:rsid w:val="003013CE"/>
    <w:rsid w:val="00301465"/>
    <w:rsid w:val="00301885"/>
    <w:rsid w:val="00302218"/>
    <w:rsid w:val="00302421"/>
    <w:rsid w:val="0030242F"/>
    <w:rsid w:val="00302523"/>
    <w:rsid w:val="0030257B"/>
    <w:rsid w:val="0030265C"/>
    <w:rsid w:val="003029BD"/>
    <w:rsid w:val="00302B79"/>
    <w:rsid w:val="00302D87"/>
    <w:rsid w:val="00303175"/>
    <w:rsid w:val="0030323A"/>
    <w:rsid w:val="00303978"/>
    <w:rsid w:val="00303A01"/>
    <w:rsid w:val="00303C38"/>
    <w:rsid w:val="00303D18"/>
    <w:rsid w:val="00303E13"/>
    <w:rsid w:val="00303EE3"/>
    <w:rsid w:val="00303F2A"/>
    <w:rsid w:val="00303FDD"/>
    <w:rsid w:val="00304262"/>
    <w:rsid w:val="0030430C"/>
    <w:rsid w:val="00304380"/>
    <w:rsid w:val="003046EB"/>
    <w:rsid w:val="003047F7"/>
    <w:rsid w:val="00304ABA"/>
    <w:rsid w:val="00304FAD"/>
    <w:rsid w:val="00305072"/>
    <w:rsid w:val="00305482"/>
    <w:rsid w:val="00305AB5"/>
    <w:rsid w:val="00305D6C"/>
    <w:rsid w:val="00306210"/>
    <w:rsid w:val="00306B60"/>
    <w:rsid w:val="00306FC7"/>
    <w:rsid w:val="003075AB"/>
    <w:rsid w:val="003078AD"/>
    <w:rsid w:val="0030797D"/>
    <w:rsid w:val="00307A85"/>
    <w:rsid w:val="00307D7D"/>
    <w:rsid w:val="00307E97"/>
    <w:rsid w:val="003100BA"/>
    <w:rsid w:val="00310145"/>
    <w:rsid w:val="0031018A"/>
    <w:rsid w:val="00310357"/>
    <w:rsid w:val="00310850"/>
    <w:rsid w:val="00310B3A"/>
    <w:rsid w:val="00310C53"/>
    <w:rsid w:val="003111A2"/>
    <w:rsid w:val="003115D5"/>
    <w:rsid w:val="003116E3"/>
    <w:rsid w:val="0031177C"/>
    <w:rsid w:val="00311988"/>
    <w:rsid w:val="00311B82"/>
    <w:rsid w:val="00311C8C"/>
    <w:rsid w:val="00311E19"/>
    <w:rsid w:val="003124B7"/>
    <w:rsid w:val="003128B2"/>
    <w:rsid w:val="00312984"/>
    <w:rsid w:val="00312994"/>
    <w:rsid w:val="00312CD7"/>
    <w:rsid w:val="00312D3F"/>
    <w:rsid w:val="00312F5E"/>
    <w:rsid w:val="00313278"/>
    <w:rsid w:val="003132AB"/>
    <w:rsid w:val="00313577"/>
    <w:rsid w:val="00313589"/>
    <w:rsid w:val="0031371B"/>
    <w:rsid w:val="0031386F"/>
    <w:rsid w:val="00313A78"/>
    <w:rsid w:val="00313B17"/>
    <w:rsid w:val="00313C49"/>
    <w:rsid w:val="00313ED2"/>
    <w:rsid w:val="00313F1E"/>
    <w:rsid w:val="00313F47"/>
    <w:rsid w:val="0031447C"/>
    <w:rsid w:val="0031469F"/>
    <w:rsid w:val="00314733"/>
    <w:rsid w:val="00314BDA"/>
    <w:rsid w:val="00314BED"/>
    <w:rsid w:val="00314F0A"/>
    <w:rsid w:val="00315048"/>
    <w:rsid w:val="00315151"/>
    <w:rsid w:val="00315399"/>
    <w:rsid w:val="003153EE"/>
    <w:rsid w:val="0031565D"/>
    <w:rsid w:val="0031571C"/>
    <w:rsid w:val="00315C01"/>
    <w:rsid w:val="00315CB1"/>
    <w:rsid w:val="00316977"/>
    <w:rsid w:val="00316CCF"/>
    <w:rsid w:val="00317315"/>
    <w:rsid w:val="0031736D"/>
    <w:rsid w:val="003173AE"/>
    <w:rsid w:val="00317505"/>
    <w:rsid w:val="00317758"/>
    <w:rsid w:val="003178B3"/>
    <w:rsid w:val="003179E0"/>
    <w:rsid w:val="00317A00"/>
    <w:rsid w:val="00317B7F"/>
    <w:rsid w:val="0032001B"/>
    <w:rsid w:val="00320382"/>
    <w:rsid w:val="00320443"/>
    <w:rsid w:val="00320515"/>
    <w:rsid w:val="00320B43"/>
    <w:rsid w:val="00320C06"/>
    <w:rsid w:val="00320F53"/>
    <w:rsid w:val="003212B8"/>
    <w:rsid w:val="0032221B"/>
    <w:rsid w:val="00322547"/>
    <w:rsid w:val="00322910"/>
    <w:rsid w:val="00322EE5"/>
    <w:rsid w:val="00322F85"/>
    <w:rsid w:val="00322FAF"/>
    <w:rsid w:val="003230D0"/>
    <w:rsid w:val="003233F6"/>
    <w:rsid w:val="003234A3"/>
    <w:rsid w:val="003235A1"/>
    <w:rsid w:val="003237B8"/>
    <w:rsid w:val="003238AD"/>
    <w:rsid w:val="00323907"/>
    <w:rsid w:val="00323956"/>
    <w:rsid w:val="003239E1"/>
    <w:rsid w:val="00323C96"/>
    <w:rsid w:val="00323E12"/>
    <w:rsid w:val="0032436C"/>
    <w:rsid w:val="0032443D"/>
    <w:rsid w:val="00324E6C"/>
    <w:rsid w:val="00324ECF"/>
    <w:rsid w:val="0032507F"/>
    <w:rsid w:val="0032564A"/>
    <w:rsid w:val="0032590C"/>
    <w:rsid w:val="00325F2C"/>
    <w:rsid w:val="00326055"/>
    <w:rsid w:val="003260A6"/>
    <w:rsid w:val="003260B8"/>
    <w:rsid w:val="003263AB"/>
    <w:rsid w:val="003263F6"/>
    <w:rsid w:val="00326496"/>
    <w:rsid w:val="003266D7"/>
    <w:rsid w:val="003266F1"/>
    <w:rsid w:val="0032671E"/>
    <w:rsid w:val="00326A88"/>
    <w:rsid w:val="00326D14"/>
    <w:rsid w:val="00326E17"/>
    <w:rsid w:val="00326FDC"/>
    <w:rsid w:val="00327238"/>
    <w:rsid w:val="00327525"/>
    <w:rsid w:val="00327F04"/>
    <w:rsid w:val="00330186"/>
    <w:rsid w:val="003301AD"/>
    <w:rsid w:val="003303E1"/>
    <w:rsid w:val="0033041E"/>
    <w:rsid w:val="0033075F"/>
    <w:rsid w:val="00330968"/>
    <w:rsid w:val="00330C76"/>
    <w:rsid w:val="00330F8C"/>
    <w:rsid w:val="0033138A"/>
    <w:rsid w:val="003315CE"/>
    <w:rsid w:val="00331992"/>
    <w:rsid w:val="00331E83"/>
    <w:rsid w:val="00331F98"/>
    <w:rsid w:val="00331FB7"/>
    <w:rsid w:val="003320F6"/>
    <w:rsid w:val="00332688"/>
    <w:rsid w:val="00332A63"/>
    <w:rsid w:val="00332CF2"/>
    <w:rsid w:val="00333111"/>
    <w:rsid w:val="0033315D"/>
    <w:rsid w:val="003334FC"/>
    <w:rsid w:val="003336A8"/>
    <w:rsid w:val="00333726"/>
    <w:rsid w:val="003339B7"/>
    <w:rsid w:val="003339D7"/>
    <w:rsid w:val="00333B35"/>
    <w:rsid w:val="00333FA1"/>
    <w:rsid w:val="0033431A"/>
    <w:rsid w:val="00334BAF"/>
    <w:rsid w:val="00334E49"/>
    <w:rsid w:val="00334EB9"/>
    <w:rsid w:val="00334F85"/>
    <w:rsid w:val="00335121"/>
    <w:rsid w:val="00335223"/>
    <w:rsid w:val="0033534B"/>
    <w:rsid w:val="00335679"/>
    <w:rsid w:val="0033571D"/>
    <w:rsid w:val="00335827"/>
    <w:rsid w:val="00335AA1"/>
    <w:rsid w:val="00335E08"/>
    <w:rsid w:val="0033613B"/>
    <w:rsid w:val="0033616B"/>
    <w:rsid w:val="00336406"/>
    <w:rsid w:val="00336601"/>
    <w:rsid w:val="00336A70"/>
    <w:rsid w:val="00336D33"/>
    <w:rsid w:val="00336E10"/>
    <w:rsid w:val="00336E62"/>
    <w:rsid w:val="00336FDA"/>
    <w:rsid w:val="003372EF"/>
    <w:rsid w:val="00337ADF"/>
    <w:rsid w:val="00337CDA"/>
    <w:rsid w:val="00337F87"/>
    <w:rsid w:val="00337FC6"/>
    <w:rsid w:val="00340235"/>
    <w:rsid w:val="00340504"/>
    <w:rsid w:val="00340554"/>
    <w:rsid w:val="0034068E"/>
    <w:rsid w:val="00340B24"/>
    <w:rsid w:val="00340D5E"/>
    <w:rsid w:val="00340FCB"/>
    <w:rsid w:val="00341395"/>
    <w:rsid w:val="00341589"/>
    <w:rsid w:val="00341E1B"/>
    <w:rsid w:val="003420CF"/>
    <w:rsid w:val="00342554"/>
    <w:rsid w:val="003425C3"/>
    <w:rsid w:val="00342ABA"/>
    <w:rsid w:val="00342CCB"/>
    <w:rsid w:val="00342CF9"/>
    <w:rsid w:val="00342F2D"/>
    <w:rsid w:val="00343120"/>
    <w:rsid w:val="003434E2"/>
    <w:rsid w:val="00343757"/>
    <w:rsid w:val="00343B32"/>
    <w:rsid w:val="00343FF7"/>
    <w:rsid w:val="00344012"/>
    <w:rsid w:val="00344075"/>
    <w:rsid w:val="003440EE"/>
    <w:rsid w:val="00344427"/>
    <w:rsid w:val="00344820"/>
    <w:rsid w:val="0034483D"/>
    <w:rsid w:val="00344DE1"/>
    <w:rsid w:val="00344E15"/>
    <w:rsid w:val="00345050"/>
    <w:rsid w:val="003450BA"/>
    <w:rsid w:val="0034523F"/>
    <w:rsid w:val="003455D0"/>
    <w:rsid w:val="0034575C"/>
    <w:rsid w:val="00345818"/>
    <w:rsid w:val="00345CD7"/>
    <w:rsid w:val="00345DBD"/>
    <w:rsid w:val="00345E81"/>
    <w:rsid w:val="00346041"/>
    <w:rsid w:val="003461DC"/>
    <w:rsid w:val="003466B3"/>
    <w:rsid w:val="00346B67"/>
    <w:rsid w:val="00346E42"/>
    <w:rsid w:val="00347108"/>
    <w:rsid w:val="00347716"/>
    <w:rsid w:val="003477CF"/>
    <w:rsid w:val="00347C5A"/>
    <w:rsid w:val="00347EE4"/>
    <w:rsid w:val="003509C5"/>
    <w:rsid w:val="00350E5C"/>
    <w:rsid w:val="00350EE0"/>
    <w:rsid w:val="00350F8A"/>
    <w:rsid w:val="0035166F"/>
    <w:rsid w:val="00351707"/>
    <w:rsid w:val="0035196D"/>
    <w:rsid w:val="00351B56"/>
    <w:rsid w:val="00351F28"/>
    <w:rsid w:val="00351FBA"/>
    <w:rsid w:val="00352411"/>
    <w:rsid w:val="00352437"/>
    <w:rsid w:val="0035256A"/>
    <w:rsid w:val="003528CA"/>
    <w:rsid w:val="00352987"/>
    <w:rsid w:val="003529E2"/>
    <w:rsid w:val="00352AF1"/>
    <w:rsid w:val="00352DDF"/>
    <w:rsid w:val="00353187"/>
    <w:rsid w:val="003531B5"/>
    <w:rsid w:val="003533B9"/>
    <w:rsid w:val="00353516"/>
    <w:rsid w:val="0035357B"/>
    <w:rsid w:val="003535A1"/>
    <w:rsid w:val="00353614"/>
    <w:rsid w:val="003536CA"/>
    <w:rsid w:val="00353783"/>
    <w:rsid w:val="00353929"/>
    <w:rsid w:val="00353C4C"/>
    <w:rsid w:val="00353C8C"/>
    <w:rsid w:val="00353CF3"/>
    <w:rsid w:val="003543B8"/>
    <w:rsid w:val="0035444A"/>
    <w:rsid w:val="00354D22"/>
    <w:rsid w:val="00355443"/>
    <w:rsid w:val="00355AF6"/>
    <w:rsid w:val="0035625F"/>
    <w:rsid w:val="00356548"/>
    <w:rsid w:val="0035658B"/>
    <w:rsid w:val="0035659F"/>
    <w:rsid w:val="003567AE"/>
    <w:rsid w:val="00356A91"/>
    <w:rsid w:val="00356CCC"/>
    <w:rsid w:val="00356F93"/>
    <w:rsid w:val="003574FC"/>
    <w:rsid w:val="003575A7"/>
    <w:rsid w:val="003576D1"/>
    <w:rsid w:val="0035789E"/>
    <w:rsid w:val="0035794C"/>
    <w:rsid w:val="00357A3C"/>
    <w:rsid w:val="00357B3F"/>
    <w:rsid w:val="00357C88"/>
    <w:rsid w:val="00357FD5"/>
    <w:rsid w:val="0036018D"/>
    <w:rsid w:val="00360555"/>
    <w:rsid w:val="003607B0"/>
    <w:rsid w:val="00360C98"/>
    <w:rsid w:val="00360E5B"/>
    <w:rsid w:val="003612C9"/>
    <w:rsid w:val="003613AE"/>
    <w:rsid w:val="003615F6"/>
    <w:rsid w:val="0036181F"/>
    <w:rsid w:val="00361849"/>
    <w:rsid w:val="00361852"/>
    <w:rsid w:val="00361888"/>
    <w:rsid w:val="0036193E"/>
    <w:rsid w:val="00361ADD"/>
    <w:rsid w:val="00361BBD"/>
    <w:rsid w:val="00361D51"/>
    <w:rsid w:val="00362051"/>
    <w:rsid w:val="003620EA"/>
    <w:rsid w:val="003621DE"/>
    <w:rsid w:val="003623A8"/>
    <w:rsid w:val="0036243B"/>
    <w:rsid w:val="00362843"/>
    <w:rsid w:val="00362A5F"/>
    <w:rsid w:val="00362BEE"/>
    <w:rsid w:val="0036353C"/>
    <w:rsid w:val="00363940"/>
    <w:rsid w:val="00363A1E"/>
    <w:rsid w:val="00363BB4"/>
    <w:rsid w:val="00363FDE"/>
    <w:rsid w:val="003640A0"/>
    <w:rsid w:val="00364173"/>
    <w:rsid w:val="003643B4"/>
    <w:rsid w:val="00364646"/>
    <w:rsid w:val="003649DD"/>
    <w:rsid w:val="00364B77"/>
    <w:rsid w:val="00364C86"/>
    <w:rsid w:val="00364CC9"/>
    <w:rsid w:val="00365345"/>
    <w:rsid w:val="0036548D"/>
    <w:rsid w:val="003654F8"/>
    <w:rsid w:val="0036587C"/>
    <w:rsid w:val="00365977"/>
    <w:rsid w:val="00365AA0"/>
    <w:rsid w:val="003661B9"/>
    <w:rsid w:val="00366ED5"/>
    <w:rsid w:val="00367D26"/>
    <w:rsid w:val="00367F41"/>
    <w:rsid w:val="00367F51"/>
    <w:rsid w:val="0037021B"/>
    <w:rsid w:val="00370312"/>
    <w:rsid w:val="003706EC"/>
    <w:rsid w:val="00370CB6"/>
    <w:rsid w:val="00370DAF"/>
    <w:rsid w:val="00371216"/>
    <w:rsid w:val="00371BD4"/>
    <w:rsid w:val="00372037"/>
    <w:rsid w:val="003721D1"/>
    <w:rsid w:val="003721D7"/>
    <w:rsid w:val="003722C2"/>
    <w:rsid w:val="003723D6"/>
    <w:rsid w:val="003723F5"/>
    <w:rsid w:val="003725B8"/>
    <w:rsid w:val="003725BC"/>
    <w:rsid w:val="0037263D"/>
    <w:rsid w:val="00372788"/>
    <w:rsid w:val="00372794"/>
    <w:rsid w:val="00372B05"/>
    <w:rsid w:val="00372B50"/>
    <w:rsid w:val="00372EC0"/>
    <w:rsid w:val="003731A0"/>
    <w:rsid w:val="00373500"/>
    <w:rsid w:val="00373621"/>
    <w:rsid w:val="003737D2"/>
    <w:rsid w:val="003738F4"/>
    <w:rsid w:val="00373D93"/>
    <w:rsid w:val="0037413C"/>
    <w:rsid w:val="003746E1"/>
    <w:rsid w:val="0037470B"/>
    <w:rsid w:val="00374B8C"/>
    <w:rsid w:val="00374F3E"/>
    <w:rsid w:val="00375009"/>
    <w:rsid w:val="00375050"/>
    <w:rsid w:val="00375092"/>
    <w:rsid w:val="0037515C"/>
    <w:rsid w:val="003752B3"/>
    <w:rsid w:val="003752ED"/>
    <w:rsid w:val="00375326"/>
    <w:rsid w:val="0037561D"/>
    <w:rsid w:val="00375628"/>
    <w:rsid w:val="00375961"/>
    <w:rsid w:val="00375962"/>
    <w:rsid w:val="00375CE8"/>
    <w:rsid w:val="00375E64"/>
    <w:rsid w:val="003760BD"/>
    <w:rsid w:val="00376284"/>
    <w:rsid w:val="003763CC"/>
    <w:rsid w:val="00376405"/>
    <w:rsid w:val="0037688D"/>
    <w:rsid w:val="00376900"/>
    <w:rsid w:val="00377139"/>
    <w:rsid w:val="00377240"/>
    <w:rsid w:val="0037745C"/>
    <w:rsid w:val="003774CC"/>
    <w:rsid w:val="003775BD"/>
    <w:rsid w:val="003776C2"/>
    <w:rsid w:val="003777BD"/>
    <w:rsid w:val="00377840"/>
    <w:rsid w:val="00377969"/>
    <w:rsid w:val="00377991"/>
    <w:rsid w:val="00377A48"/>
    <w:rsid w:val="00377D4F"/>
    <w:rsid w:val="00377D8B"/>
    <w:rsid w:val="00377E38"/>
    <w:rsid w:val="00380008"/>
    <w:rsid w:val="0038021C"/>
    <w:rsid w:val="0038024E"/>
    <w:rsid w:val="00380274"/>
    <w:rsid w:val="00380394"/>
    <w:rsid w:val="0038041B"/>
    <w:rsid w:val="0038089D"/>
    <w:rsid w:val="003808AE"/>
    <w:rsid w:val="00380A36"/>
    <w:rsid w:val="00380BC4"/>
    <w:rsid w:val="0038126C"/>
    <w:rsid w:val="003812DC"/>
    <w:rsid w:val="003812E9"/>
    <w:rsid w:val="003812F9"/>
    <w:rsid w:val="003814BE"/>
    <w:rsid w:val="003817CB"/>
    <w:rsid w:val="003818C0"/>
    <w:rsid w:val="00381CEC"/>
    <w:rsid w:val="00382029"/>
    <w:rsid w:val="0038248F"/>
    <w:rsid w:val="003825DF"/>
    <w:rsid w:val="00382782"/>
    <w:rsid w:val="00382C8A"/>
    <w:rsid w:val="00382FA4"/>
    <w:rsid w:val="0038301D"/>
    <w:rsid w:val="00383021"/>
    <w:rsid w:val="003830AC"/>
    <w:rsid w:val="0038317C"/>
    <w:rsid w:val="003832AC"/>
    <w:rsid w:val="00383481"/>
    <w:rsid w:val="003836B0"/>
    <w:rsid w:val="003836EE"/>
    <w:rsid w:val="00383829"/>
    <w:rsid w:val="003838FA"/>
    <w:rsid w:val="00383A33"/>
    <w:rsid w:val="00383A62"/>
    <w:rsid w:val="00383ACD"/>
    <w:rsid w:val="00383C5F"/>
    <w:rsid w:val="00383F66"/>
    <w:rsid w:val="003840D1"/>
    <w:rsid w:val="00384170"/>
    <w:rsid w:val="00384214"/>
    <w:rsid w:val="00384453"/>
    <w:rsid w:val="003846F6"/>
    <w:rsid w:val="003848D2"/>
    <w:rsid w:val="00384DC7"/>
    <w:rsid w:val="00384EF9"/>
    <w:rsid w:val="00385031"/>
    <w:rsid w:val="00385155"/>
    <w:rsid w:val="00385332"/>
    <w:rsid w:val="003854C2"/>
    <w:rsid w:val="003855E1"/>
    <w:rsid w:val="00385CEE"/>
    <w:rsid w:val="00385DAC"/>
    <w:rsid w:val="00385DD0"/>
    <w:rsid w:val="003861F8"/>
    <w:rsid w:val="0038639D"/>
    <w:rsid w:val="003864D8"/>
    <w:rsid w:val="003864F0"/>
    <w:rsid w:val="00386540"/>
    <w:rsid w:val="0038665F"/>
    <w:rsid w:val="00386B1C"/>
    <w:rsid w:val="00386F9D"/>
    <w:rsid w:val="003870CF"/>
    <w:rsid w:val="00387142"/>
    <w:rsid w:val="0038716E"/>
    <w:rsid w:val="003871C6"/>
    <w:rsid w:val="003871F3"/>
    <w:rsid w:val="003872F3"/>
    <w:rsid w:val="0038757B"/>
    <w:rsid w:val="0038773F"/>
    <w:rsid w:val="00387780"/>
    <w:rsid w:val="00387A3B"/>
    <w:rsid w:val="00387DF3"/>
    <w:rsid w:val="0039047A"/>
    <w:rsid w:val="00390B38"/>
    <w:rsid w:val="003914A2"/>
    <w:rsid w:val="00391519"/>
    <w:rsid w:val="00391BA0"/>
    <w:rsid w:val="0039200D"/>
    <w:rsid w:val="003920C6"/>
    <w:rsid w:val="0039228D"/>
    <w:rsid w:val="003922FB"/>
    <w:rsid w:val="00392825"/>
    <w:rsid w:val="00392D0A"/>
    <w:rsid w:val="003931A5"/>
    <w:rsid w:val="00393248"/>
    <w:rsid w:val="0039357D"/>
    <w:rsid w:val="003938D4"/>
    <w:rsid w:val="00393BF1"/>
    <w:rsid w:val="00393C80"/>
    <w:rsid w:val="0039403E"/>
    <w:rsid w:val="003944C7"/>
    <w:rsid w:val="003946EE"/>
    <w:rsid w:val="00394CF8"/>
    <w:rsid w:val="00394DF2"/>
    <w:rsid w:val="00394EBE"/>
    <w:rsid w:val="00394FD4"/>
    <w:rsid w:val="00395101"/>
    <w:rsid w:val="00395115"/>
    <w:rsid w:val="00395165"/>
    <w:rsid w:val="0039516D"/>
    <w:rsid w:val="003951AF"/>
    <w:rsid w:val="00395330"/>
    <w:rsid w:val="00395380"/>
    <w:rsid w:val="00395405"/>
    <w:rsid w:val="003955C8"/>
    <w:rsid w:val="003955F3"/>
    <w:rsid w:val="00395657"/>
    <w:rsid w:val="0039571C"/>
    <w:rsid w:val="00395857"/>
    <w:rsid w:val="0039593A"/>
    <w:rsid w:val="0039602A"/>
    <w:rsid w:val="003962CE"/>
    <w:rsid w:val="00396624"/>
    <w:rsid w:val="00396756"/>
    <w:rsid w:val="0039683B"/>
    <w:rsid w:val="00396AE1"/>
    <w:rsid w:val="00396B29"/>
    <w:rsid w:val="00396FB7"/>
    <w:rsid w:val="00397044"/>
    <w:rsid w:val="0039704D"/>
    <w:rsid w:val="00397690"/>
    <w:rsid w:val="003977FE"/>
    <w:rsid w:val="00397872"/>
    <w:rsid w:val="00397D54"/>
    <w:rsid w:val="003A026B"/>
    <w:rsid w:val="003A0441"/>
    <w:rsid w:val="003A04A3"/>
    <w:rsid w:val="003A05C9"/>
    <w:rsid w:val="003A06AC"/>
    <w:rsid w:val="003A08D0"/>
    <w:rsid w:val="003A0BDB"/>
    <w:rsid w:val="003A0C92"/>
    <w:rsid w:val="003A0CA2"/>
    <w:rsid w:val="003A1052"/>
    <w:rsid w:val="003A1209"/>
    <w:rsid w:val="003A13C2"/>
    <w:rsid w:val="003A1590"/>
    <w:rsid w:val="003A15F4"/>
    <w:rsid w:val="003A164A"/>
    <w:rsid w:val="003A17D5"/>
    <w:rsid w:val="003A1AC5"/>
    <w:rsid w:val="003A1B2F"/>
    <w:rsid w:val="003A1B8E"/>
    <w:rsid w:val="003A1F79"/>
    <w:rsid w:val="003A209A"/>
    <w:rsid w:val="003A213C"/>
    <w:rsid w:val="003A2169"/>
    <w:rsid w:val="003A2463"/>
    <w:rsid w:val="003A269E"/>
    <w:rsid w:val="003A322A"/>
    <w:rsid w:val="003A349A"/>
    <w:rsid w:val="003A36E2"/>
    <w:rsid w:val="003A37F4"/>
    <w:rsid w:val="003A3CAB"/>
    <w:rsid w:val="003A4155"/>
    <w:rsid w:val="003A4311"/>
    <w:rsid w:val="003A438A"/>
    <w:rsid w:val="003A47BC"/>
    <w:rsid w:val="003A4981"/>
    <w:rsid w:val="003A49C2"/>
    <w:rsid w:val="003A4A0E"/>
    <w:rsid w:val="003A4A58"/>
    <w:rsid w:val="003A4D49"/>
    <w:rsid w:val="003A4E4C"/>
    <w:rsid w:val="003A4F75"/>
    <w:rsid w:val="003A5098"/>
    <w:rsid w:val="003A526D"/>
    <w:rsid w:val="003A566A"/>
    <w:rsid w:val="003A5886"/>
    <w:rsid w:val="003A5952"/>
    <w:rsid w:val="003A5B89"/>
    <w:rsid w:val="003A5D87"/>
    <w:rsid w:val="003A5E2D"/>
    <w:rsid w:val="003A61B3"/>
    <w:rsid w:val="003A6389"/>
    <w:rsid w:val="003A64A8"/>
    <w:rsid w:val="003A65C1"/>
    <w:rsid w:val="003A66FA"/>
    <w:rsid w:val="003A67E0"/>
    <w:rsid w:val="003A6DA7"/>
    <w:rsid w:val="003A7304"/>
    <w:rsid w:val="003A74F1"/>
    <w:rsid w:val="003A7635"/>
    <w:rsid w:val="003A767D"/>
    <w:rsid w:val="003A799A"/>
    <w:rsid w:val="003A79E7"/>
    <w:rsid w:val="003A7A2C"/>
    <w:rsid w:val="003A7CC8"/>
    <w:rsid w:val="003A7E78"/>
    <w:rsid w:val="003B042E"/>
    <w:rsid w:val="003B08D4"/>
    <w:rsid w:val="003B0A48"/>
    <w:rsid w:val="003B0BAB"/>
    <w:rsid w:val="003B0BDD"/>
    <w:rsid w:val="003B1155"/>
    <w:rsid w:val="003B1301"/>
    <w:rsid w:val="003B159F"/>
    <w:rsid w:val="003B1746"/>
    <w:rsid w:val="003B1BC5"/>
    <w:rsid w:val="003B21C8"/>
    <w:rsid w:val="003B2432"/>
    <w:rsid w:val="003B24C3"/>
    <w:rsid w:val="003B2C30"/>
    <w:rsid w:val="003B2DAA"/>
    <w:rsid w:val="003B2F7D"/>
    <w:rsid w:val="003B3057"/>
    <w:rsid w:val="003B30E9"/>
    <w:rsid w:val="003B319E"/>
    <w:rsid w:val="003B35A7"/>
    <w:rsid w:val="003B3A67"/>
    <w:rsid w:val="003B3C59"/>
    <w:rsid w:val="003B40A1"/>
    <w:rsid w:val="003B4459"/>
    <w:rsid w:val="003B4DED"/>
    <w:rsid w:val="003B51E6"/>
    <w:rsid w:val="003B5378"/>
    <w:rsid w:val="003B558B"/>
    <w:rsid w:val="003B5627"/>
    <w:rsid w:val="003B59BD"/>
    <w:rsid w:val="003B5BB3"/>
    <w:rsid w:val="003B5CFC"/>
    <w:rsid w:val="003B6062"/>
    <w:rsid w:val="003B6CFC"/>
    <w:rsid w:val="003B6F9A"/>
    <w:rsid w:val="003B7327"/>
    <w:rsid w:val="003B734B"/>
    <w:rsid w:val="003B7560"/>
    <w:rsid w:val="003B75DA"/>
    <w:rsid w:val="003B760F"/>
    <w:rsid w:val="003B762F"/>
    <w:rsid w:val="003B7A49"/>
    <w:rsid w:val="003B7A91"/>
    <w:rsid w:val="003B7B85"/>
    <w:rsid w:val="003B7C0E"/>
    <w:rsid w:val="003B7D08"/>
    <w:rsid w:val="003B7FF3"/>
    <w:rsid w:val="003C08DF"/>
    <w:rsid w:val="003C0A29"/>
    <w:rsid w:val="003C0B15"/>
    <w:rsid w:val="003C0CAF"/>
    <w:rsid w:val="003C0D51"/>
    <w:rsid w:val="003C0D6C"/>
    <w:rsid w:val="003C11F2"/>
    <w:rsid w:val="003C12C5"/>
    <w:rsid w:val="003C18A8"/>
    <w:rsid w:val="003C22D1"/>
    <w:rsid w:val="003C26C9"/>
    <w:rsid w:val="003C3157"/>
    <w:rsid w:val="003C34FD"/>
    <w:rsid w:val="003C350F"/>
    <w:rsid w:val="003C35B3"/>
    <w:rsid w:val="003C35EF"/>
    <w:rsid w:val="003C3E5E"/>
    <w:rsid w:val="003C3F2B"/>
    <w:rsid w:val="003C4683"/>
    <w:rsid w:val="003C46FD"/>
    <w:rsid w:val="003C4848"/>
    <w:rsid w:val="003C49F1"/>
    <w:rsid w:val="003C4C01"/>
    <w:rsid w:val="003C4F89"/>
    <w:rsid w:val="003C5151"/>
    <w:rsid w:val="003C5475"/>
    <w:rsid w:val="003C54F4"/>
    <w:rsid w:val="003C55F8"/>
    <w:rsid w:val="003C5D4E"/>
    <w:rsid w:val="003C6268"/>
    <w:rsid w:val="003C62B8"/>
    <w:rsid w:val="003C642D"/>
    <w:rsid w:val="003C64DA"/>
    <w:rsid w:val="003C68F5"/>
    <w:rsid w:val="003C69EB"/>
    <w:rsid w:val="003C7002"/>
    <w:rsid w:val="003C73EE"/>
    <w:rsid w:val="003C7AA5"/>
    <w:rsid w:val="003D03E2"/>
    <w:rsid w:val="003D0421"/>
    <w:rsid w:val="003D05D2"/>
    <w:rsid w:val="003D0E4B"/>
    <w:rsid w:val="003D0E4E"/>
    <w:rsid w:val="003D0FFB"/>
    <w:rsid w:val="003D1038"/>
    <w:rsid w:val="003D1152"/>
    <w:rsid w:val="003D15FD"/>
    <w:rsid w:val="003D1898"/>
    <w:rsid w:val="003D1BFA"/>
    <w:rsid w:val="003D1CA0"/>
    <w:rsid w:val="003D1D0C"/>
    <w:rsid w:val="003D1DDD"/>
    <w:rsid w:val="003D2270"/>
    <w:rsid w:val="003D2485"/>
    <w:rsid w:val="003D2569"/>
    <w:rsid w:val="003D265C"/>
    <w:rsid w:val="003D2738"/>
    <w:rsid w:val="003D2933"/>
    <w:rsid w:val="003D29C5"/>
    <w:rsid w:val="003D2EDC"/>
    <w:rsid w:val="003D3158"/>
    <w:rsid w:val="003D3464"/>
    <w:rsid w:val="003D3521"/>
    <w:rsid w:val="003D37E3"/>
    <w:rsid w:val="003D3817"/>
    <w:rsid w:val="003D3D37"/>
    <w:rsid w:val="003D3F1E"/>
    <w:rsid w:val="003D4086"/>
    <w:rsid w:val="003D4769"/>
    <w:rsid w:val="003D47E8"/>
    <w:rsid w:val="003D4CF7"/>
    <w:rsid w:val="003D4F39"/>
    <w:rsid w:val="003D5338"/>
    <w:rsid w:val="003D5452"/>
    <w:rsid w:val="003D566C"/>
    <w:rsid w:val="003D5C43"/>
    <w:rsid w:val="003D5DAA"/>
    <w:rsid w:val="003D5DFB"/>
    <w:rsid w:val="003D5FD4"/>
    <w:rsid w:val="003D6175"/>
    <w:rsid w:val="003D617D"/>
    <w:rsid w:val="003D6327"/>
    <w:rsid w:val="003D64C8"/>
    <w:rsid w:val="003D64E1"/>
    <w:rsid w:val="003D650D"/>
    <w:rsid w:val="003D663B"/>
    <w:rsid w:val="003D6ABC"/>
    <w:rsid w:val="003D6D82"/>
    <w:rsid w:val="003D6F7F"/>
    <w:rsid w:val="003D712B"/>
    <w:rsid w:val="003D728A"/>
    <w:rsid w:val="003D7387"/>
    <w:rsid w:val="003D7630"/>
    <w:rsid w:val="003D766E"/>
    <w:rsid w:val="003D7ED8"/>
    <w:rsid w:val="003E00BB"/>
    <w:rsid w:val="003E010B"/>
    <w:rsid w:val="003E02EA"/>
    <w:rsid w:val="003E0F8E"/>
    <w:rsid w:val="003E1297"/>
    <w:rsid w:val="003E131E"/>
    <w:rsid w:val="003E1493"/>
    <w:rsid w:val="003E1529"/>
    <w:rsid w:val="003E15AF"/>
    <w:rsid w:val="003E16B5"/>
    <w:rsid w:val="003E1E24"/>
    <w:rsid w:val="003E1F56"/>
    <w:rsid w:val="003E214F"/>
    <w:rsid w:val="003E2352"/>
    <w:rsid w:val="003E2740"/>
    <w:rsid w:val="003E29F2"/>
    <w:rsid w:val="003E2D05"/>
    <w:rsid w:val="003E3057"/>
    <w:rsid w:val="003E32BF"/>
    <w:rsid w:val="003E3405"/>
    <w:rsid w:val="003E344A"/>
    <w:rsid w:val="003E372C"/>
    <w:rsid w:val="003E3783"/>
    <w:rsid w:val="003E37C9"/>
    <w:rsid w:val="003E3826"/>
    <w:rsid w:val="003E392E"/>
    <w:rsid w:val="003E3965"/>
    <w:rsid w:val="003E39AD"/>
    <w:rsid w:val="003E3A68"/>
    <w:rsid w:val="003E3A85"/>
    <w:rsid w:val="003E3DAD"/>
    <w:rsid w:val="003E3DBB"/>
    <w:rsid w:val="003E40EF"/>
    <w:rsid w:val="003E4657"/>
    <w:rsid w:val="003E46D8"/>
    <w:rsid w:val="003E481A"/>
    <w:rsid w:val="003E49CE"/>
    <w:rsid w:val="003E4ACE"/>
    <w:rsid w:val="003E5154"/>
    <w:rsid w:val="003E51C1"/>
    <w:rsid w:val="003E521E"/>
    <w:rsid w:val="003E52A3"/>
    <w:rsid w:val="003E5581"/>
    <w:rsid w:val="003E559D"/>
    <w:rsid w:val="003E55F8"/>
    <w:rsid w:val="003E5629"/>
    <w:rsid w:val="003E5769"/>
    <w:rsid w:val="003E5B24"/>
    <w:rsid w:val="003E5D26"/>
    <w:rsid w:val="003E5D9E"/>
    <w:rsid w:val="003E5EB1"/>
    <w:rsid w:val="003E6056"/>
    <w:rsid w:val="003E62A4"/>
    <w:rsid w:val="003E6869"/>
    <w:rsid w:val="003E6CC8"/>
    <w:rsid w:val="003E6FD3"/>
    <w:rsid w:val="003E72EE"/>
    <w:rsid w:val="003E7659"/>
    <w:rsid w:val="003E76EE"/>
    <w:rsid w:val="003E7A87"/>
    <w:rsid w:val="003E7BF8"/>
    <w:rsid w:val="003E7D64"/>
    <w:rsid w:val="003E7E26"/>
    <w:rsid w:val="003E7E6A"/>
    <w:rsid w:val="003F01A8"/>
    <w:rsid w:val="003F07E5"/>
    <w:rsid w:val="003F08F8"/>
    <w:rsid w:val="003F0DDC"/>
    <w:rsid w:val="003F0EE4"/>
    <w:rsid w:val="003F1130"/>
    <w:rsid w:val="003F14CC"/>
    <w:rsid w:val="003F1832"/>
    <w:rsid w:val="003F18B8"/>
    <w:rsid w:val="003F1B6D"/>
    <w:rsid w:val="003F2140"/>
    <w:rsid w:val="003F2199"/>
    <w:rsid w:val="003F247F"/>
    <w:rsid w:val="003F285A"/>
    <w:rsid w:val="003F2A74"/>
    <w:rsid w:val="003F2AB9"/>
    <w:rsid w:val="003F2B04"/>
    <w:rsid w:val="003F370E"/>
    <w:rsid w:val="003F382F"/>
    <w:rsid w:val="003F398D"/>
    <w:rsid w:val="003F3A36"/>
    <w:rsid w:val="003F3B32"/>
    <w:rsid w:val="003F3C3E"/>
    <w:rsid w:val="003F3E83"/>
    <w:rsid w:val="003F4643"/>
    <w:rsid w:val="003F4768"/>
    <w:rsid w:val="003F50A8"/>
    <w:rsid w:val="003F50E5"/>
    <w:rsid w:val="003F549B"/>
    <w:rsid w:val="003F5711"/>
    <w:rsid w:val="003F595F"/>
    <w:rsid w:val="003F5B00"/>
    <w:rsid w:val="003F60F2"/>
    <w:rsid w:val="003F6525"/>
    <w:rsid w:val="003F658D"/>
    <w:rsid w:val="003F693C"/>
    <w:rsid w:val="003F6ABA"/>
    <w:rsid w:val="003F7287"/>
    <w:rsid w:val="003F7369"/>
    <w:rsid w:val="003F7856"/>
    <w:rsid w:val="003F7885"/>
    <w:rsid w:val="003F793F"/>
    <w:rsid w:val="003F7BE6"/>
    <w:rsid w:val="00400807"/>
    <w:rsid w:val="00400931"/>
    <w:rsid w:val="00400F7A"/>
    <w:rsid w:val="00400FC6"/>
    <w:rsid w:val="00400FD6"/>
    <w:rsid w:val="00400FFC"/>
    <w:rsid w:val="00401124"/>
    <w:rsid w:val="0040159E"/>
    <w:rsid w:val="00401687"/>
    <w:rsid w:val="00401B0D"/>
    <w:rsid w:val="00401BB8"/>
    <w:rsid w:val="00401EF0"/>
    <w:rsid w:val="00402112"/>
    <w:rsid w:val="00402147"/>
    <w:rsid w:val="00402E43"/>
    <w:rsid w:val="00402FD8"/>
    <w:rsid w:val="0040310A"/>
    <w:rsid w:val="0040324D"/>
    <w:rsid w:val="004035D1"/>
    <w:rsid w:val="004037A1"/>
    <w:rsid w:val="004040B0"/>
    <w:rsid w:val="0040465B"/>
    <w:rsid w:val="004046F7"/>
    <w:rsid w:val="00404804"/>
    <w:rsid w:val="00404926"/>
    <w:rsid w:val="00404C6F"/>
    <w:rsid w:val="00405133"/>
    <w:rsid w:val="00405186"/>
    <w:rsid w:val="0040518D"/>
    <w:rsid w:val="00405620"/>
    <w:rsid w:val="00405859"/>
    <w:rsid w:val="00405871"/>
    <w:rsid w:val="004058B2"/>
    <w:rsid w:val="004059A1"/>
    <w:rsid w:val="004059A6"/>
    <w:rsid w:val="00405A5E"/>
    <w:rsid w:val="00405CCD"/>
    <w:rsid w:val="00405CFE"/>
    <w:rsid w:val="00405DF0"/>
    <w:rsid w:val="00405E9C"/>
    <w:rsid w:val="00405F87"/>
    <w:rsid w:val="00405FFA"/>
    <w:rsid w:val="00406352"/>
    <w:rsid w:val="00406AF4"/>
    <w:rsid w:val="00406B83"/>
    <w:rsid w:val="00406C57"/>
    <w:rsid w:val="00406CB9"/>
    <w:rsid w:val="00406F6D"/>
    <w:rsid w:val="00406FD6"/>
    <w:rsid w:val="0040741B"/>
    <w:rsid w:val="0040758E"/>
    <w:rsid w:val="0040763C"/>
    <w:rsid w:val="0040786D"/>
    <w:rsid w:val="004078D1"/>
    <w:rsid w:val="00407975"/>
    <w:rsid w:val="004102D1"/>
    <w:rsid w:val="00410414"/>
    <w:rsid w:val="0041072E"/>
    <w:rsid w:val="004108FB"/>
    <w:rsid w:val="004109E7"/>
    <w:rsid w:val="00410A99"/>
    <w:rsid w:val="00410B0C"/>
    <w:rsid w:val="00410C98"/>
    <w:rsid w:val="00411545"/>
    <w:rsid w:val="004117E2"/>
    <w:rsid w:val="0041186F"/>
    <w:rsid w:val="00411BE0"/>
    <w:rsid w:val="00411CF1"/>
    <w:rsid w:val="00411F09"/>
    <w:rsid w:val="00411F19"/>
    <w:rsid w:val="00411F57"/>
    <w:rsid w:val="00411FAE"/>
    <w:rsid w:val="00411FCD"/>
    <w:rsid w:val="004124FF"/>
    <w:rsid w:val="0041280E"/>
    <w:rsid w:val="00412906"/>
    <w:rsid w:val="00412E66"/>
    <w:rsid w:val="00412FDB"/>
    <w:rsid w:val="0041349D"/>
    <w:rsid w:val="00413594"/>
    <w:rsid w:val="0041364A"/>
    <w:rsid w:val="00413812"/>
    <w:rsid w:val="004138D3"/>
    <w:rsid w:val="00413A8A"/>
    <w:rsid w:val="00413C23"/>
    <w:rsid w:val="00413C6B"/>
    <w:rsid w:val="00413E51"/>
    <w:rsid w:val="0041403C"/>
    <w:rsid w:val="00414230"/>
    <w:rsid w:val="004144F2"/>
    <w:rsid w:val="00414545"/>
    <w:rsid w:val="0041459B"/>
    <w:rsid w:val="004146B5"/>
    <w:rsid w:val="00414782"/>
    <w:rsid w:val="00414DB2"/>
    <w:rsid w:val="00414DC8"/>
    <w:rsid w:val="00414F58"/>
    <w:rsid w:val="004152A7"/>
    <w:rsid w:val="00415331"/>
    <w:rsid w:val="0041572E"/>
    <w:rsid w:val="00415973"/>
    <w:rsid w:val="00415AA9"/>
    <w:rsid w:val="00415EAF"/>
    <w:rsid w:val="0041603E"/>
    <w:rsid w:val="00416723"/>
    <w:rsid w:val="004168F2"/>
    <w:rsid w:val="00416A06"/>
    <w:rsid w:val="00416A7E"/>
    <w:rsid w:val="00416D1C"/>
    <w:rsid w:val="00416E2E"/>
    <w:rsid w:val="0041703D"/>
    <w:rsid w:val="00417067"/>
    <w:rsid w:val="00417098"/>
    <w:rsid w:val="00417203"/>
    <w:rsid w:val="00417228"/>
    <w:rsid w:val="00417250"/>
    <w:rsid w:val="004177BF"/>
    <w:rsid w:val="00417962"/>
    <w:rsid w:val="00417973"/>
    <w:rsid w:val="00417FA7"/>
    <w:rsid w:val="00420407"/>
    <w:rsid w:val="004204E8"/>
    <w:rsid w:val="004207AF"/>
    <w:rsid w:val="00420B0A"/>
    <w:rsid w:val="00420F3A"/>
    <w:rsid w:val="00421027"/>
    <w:rsid w:val="004217F5"/>
    <w:rsid w:val="00421ACE"/>
    <w:rsid w:val="00422005"/>
    <w:rsid w:val="00422077"/>
    <w:rsid w:val="0042208C"/>
    <w:rsid w:val="00422203"/>
    <w:rsid w:val="0042232D"/>
    <w:rsid w:val="00422399"/>
    <w:rsid w:val="004224E0"/>
    <w:rsid w:val="00422981"/>
    <w:rsid w:val="00422994"/>
    <w:rsid w:val="00423199"/>
    <w:rsid w:val="00423204"/>
    <w:rsid w:val="00423257"/>
    <w:rsid w:val="0042387C"/>
    <w:rsid w:val="00423978"/>
    <w:rsid w:val="00423DCF"/>
    <w:rsid w:val="00423FE2"/>
    <w:rsid w:val="00424070"/>
    <w:rsid w:val="0042408C"/>
    <w:rsid w:val="004247B2"/>
    <w:rsid w:val="00424BE5"/>
    <w:rsid w:val="00424F0D"/>
    <w:rsid w:val="00425028"/>
    <w:rsid w:val="004254BC"/>
    <w:rsid w:val="00425AB0"/>
    <w:rsid w:val="00425B8F"/>
    <w:rsid w:val="00426093"/>
    <w:rsid w:val="00426109"/>
    <w:rsid w:val="00426531"/>
    <w:rsid w:val="00426DA1"/>
    <w:rsid w:val="00426E5F"/>
    <w:rsid w:val="00426FCF"/>
    <w:rsid w:val="0042719A"/>
    <w:rsid w:val="0042777D"/>
    <w:rsid w:val="004279C0"/>
    <w:rsid w:val="00427AB6"/>
    <w:rsid w:val="00427ADA"/>
    <w:rsid w:val="00427BD9"/>
    <w:rsid w:val="004300ED"/>
    <w:rsid w:val="0043043F"/>
    <w:rsid w:val="004305D9"/>
    <w:rsid w:val="00430C5F"/>
    <w:rsid w:val="00430D7D"/>
    <w:rsid w:val="00431426"/>
    <w:rsid w:val="00431562"/>
    <w:rsid w:val="00431639"/>
    <w:rsid w:val="00431B0C"/>
    <w:rsid w:val="00431C3A"/>
    <w:rsid w:val="00431DDB"/>
    <w:rsid w:val="00431F2D"/>
    <w:rsid w:val="00432121"/>
    <w:rsid w:val="004324EB"/>
    <w:rsid w:val="004326D9"/>
    <w:rsid w:val="0043291B"/>
    <w:rsid w:val="0043339D"/>
    <w:rsid w:val="0043356A"/>
    <w:rsid w:val="0043365A"/>
    <w:rsid w:val="004337B8"/>
    <w:rsid w:val="00433B53"/>
    <w:rsid w:val="00433F90"/>
    <w:rsid w:val="00434183"/>
    <w:rsid w:val="00434700"/>
    <w:rsid w:val="0043506F"/>
    <w:rsid w:val="0043517A"/>
    <w:rsid w:val="00435207"/>
    <w:rsid w:val="00435A12"/>
    <w:rsid w:val="00435BE2"/>
    <w:rsid w:val="00435DD1"/>
    <w:rsid w:val="00435F83"/>
    <w:rsid w:val="00435FE0"/>
    <w:rsid w:val="0043601B"/>
    <w:rsid w:val="00436117"/>
    <w:rsid w:val="0043624E"/>
    <w:rsid w:val="00436444"/>
    <w:rsid w:val="004364FF"/>
    <w:rsid w:val="004365C7"/>
    <w:rsid w:val="00436630"/>
    <w:rsid w:val="004368EA"/>
    <w:rsid w:val="00436BA1"/>
    <w:rsid w:val="00436EDE"/>
    <w:rsid w:val="00436F1A"/>
    <w:rsid w:val="00437159"/>
    <w:rsid w:val="00437361"/>
    <w:rsid w:val="00437433"/>
    <w:rsid w:val="0043743A"/>
    <w:rsid w:val="004377CB"/>
    <w:rsid w:val="00437AAE"/>
    <w:rsid w:val="00437B53"/>
    <w:rsid w:val="00437C02"/>
    <w:rsid w:val="00437C38"/>
    <w:rsid w:val="004402C3"/>
    <w:rsid w:val="004403B3"/>
    <w:rsid w:val="004404C0"/>
    <w:rsid w:val="00440538"/>
    <w:rsid w:val="0044092D"/>
    <w:rsid w:val="00440D4F"/>
    <w:rsid w:val="00440F2C"/>
    <w:rsid w:val="004410E2"/>
    <w:rsid w:val="004412B1"/>
    <w:rsid w:val="00441416"/>
    <w:rsid w:val="00441565"/>
    <w:rsid w:val="0044197D"/>
    <w:rsid w:val="004419D7"/>
    <w:rsid w:val="00441B64"/>
    <w:rsid w:val="00441C75"/>
    <w:rsid w:val="00441E02"/>
    <w:rsid w:val="004421DF"/>
    <w:rsid w:val="0044247E"/>
    <w:rsid w:val="004424C9"/>
    <w:rsid w:val="00442741"/>
    <w:rsid w:val="00442A95"/>
    <w:rsid w:val="00442C26"/>
    <w:rsid w:val="00442EF8"/>
    <w:rsid w:val="00443128"/>
    <w:rsid w:val="00443159"/>
    <w:rsid w:val="004431AA"/>
    <w:rsid w:val="00443270"/>
    <w:rsid w:val="004433A9"/>
    <w:rsid w:val="00443852"/>
    <w:rsid w:val="00443BB1"/>
    <w:rsid w:val="004440AB"/>
    <w:rsid w:val="00444445"/>
    <w:rsid w:val="0044494F"/>
    <w:rsid w:val="00445015"/>
    <w:rsid w:val="004452DC"/>
    <w:rsid w:val="004452F6"/>
    <w:rsid w:val="00445537"/>
    <w:rsid w:val="004456AB"/>
    <w:rsid w:val="00445B37"/>
    <w:rsid w:val="00445C4B"/>
    <w:rsid w:val="00445ED5"/>
    <w:rsid w:val="00446018"/>
    <w:rsid w:val="0044611E"/>
    <w:rsid w:val="004468A4"/>
    <w:rsid w:val="00446A64"/>
    <w:rsid w:val="00446B03"/>
    <w:rsid w:val="00446EBE"/>
    <w:rsid w:val="00446F3F"/>
    <w:rsid w:val="0044742A"/>
    <w:rsid w:val="00447430"/>
    <w:rsid w:val="00447437"/>
    <w:rsid w:val="004477CD"/>
    <w:rsid w:val="00447D67"/>
    <w:rsid w:val="00447F08"/>
    <w:rsid w:val="00450142"/>
    <w:rsid w:val="004501F6"/>
    <w:rsid w:val="004502D7"/>
    <w:rsid w:val="00450333"/>
    <w:rsid w:val="00450495"/>
    <w:rsid w:val="00450AE0"/>
    <w:rsid w:val="00450D86"/>
    <w:rsid w:val="00450F9A"/>
    <w:rsid w:val="004510C4"/>
    <w:rsid w:val="00451357"/>
    <w:rsid w:val="004515B7"/>
    <w:rsid w:val="004518E2"/>
    <w:rsid w:val="00451968"/>
    <w:rsid w:val="0045262F"/>
    <w:rsid w:val="0045277E"/>
    <w:rsid w:val="00452A98"/>
    <w:rsid w:val="00452BDA"/>
    <w:rsid w:val="00452C1E"/>
    <w:rsid w:val="00452FC0"/>
    <w:rsid w:val="00453174"/>
    <w:rsid w:val="004532F0"/>
    <w:rsid w:val="00453750"/>
    <w:rsid w:val="004537CF"/>
    <w:rsid w:val="004539FC"/>
    <w:rsid w:val="00453AE2"/>
    <w:rsid w:val="00453BA7"/>
    <w:rsid w:val="00453BE3"/>
    <w:rsid w:val="0045428B"/>
    <w:rsid w:val="0045446A"/>
    <w:rsid w:val="00454577"/>
    <w:rsid w:val="0045461E"/>
    <w:rsid w:val="004546E5"/>
    <w:rsid w:val="00454B2F"/>
    <w:rsid w:val="00454D4A"/>
    <w:rsid w:val="00454F48"/>
    <w:rsid w:val="00455105"/>
    <w:rsid w:val="004551BC"/>
    <w:rsid w:val="004554B7"/>
    <w:rsid w:val="004554E0"/>
    <w:rsid w:val="004560EA"/>
    <w:rsid w:val="004563D8"/>
    <w:rsid w:val="00456792"/>
    <w:rsid w:val="004568DF"/>
    <w:rsid w:val="00456A4F"/>
    <w:rsid w:val="00456D72"/>
    <w:rsid w:val="00456EBC"/>
    <w:rsid w:val="00456F48"/>
    <w:rsid w:val="004574B4"/>
    <w:rsid w:val="004575AB"/>
    <w:rsid w:val="004575FB"/>
    <w:rsid w:val="0045762E"/>
    <w:rsid w:val="00457C34"/>
    <w:rsid w:val="004600F8"/>
    <w:rsid w:val="00460AC3"/>
    <w:rsid w:val="00460B1A"/>
    <w:rsid w:val="00460B5A"/>
    <w:rsid w:val="00460C28"/>
    <w:rsid w:val="00460EA9"/>
    <w:rsid w:val="004610F2"/>
    <w:rsid w:val="00461626"/>
    <w:rsid w:val="004616E2"/>
    <w:rsid w:val="004617B7"/>
    <w:rsid w:val="00461831"/>
    <w:rsid w:val="0046195A"/>
    <w:rsid w:val="00461BC2"/>
    <w:rsid w:val="00461DA0"/>
    <w:rsid w:val="0046234D"/>
    <w:rsid w:val="00462371"/>
    <w:rsid w:val="004627EB"/>
    <w:rsid w:val="00462A81"/>
    <w:rsid w:val="00462AF2"/>
    <w:rsid w:val="00462C24"/>
    <w:rsid w:val="00462E8F"/>
    <w:rsid w:val="004630F4"/>
    <w:rsid w:val="004637C1"/>
    <w:rsid w:val="00463827"/>
    <w:rsid w:val="004638DA"/>
    <w:rsid w:val="004638F5"/>
    <w:rsid w:val="00463963"/>
    <w:rsid w:val="00463BE3"/>
    <w:rsid w:val="00464136"/>
    <w:rsid w:val="004644A3"/>
    <w:rsid w:val="00464530"/>
    <w:rsid w:val="004648BC"/>
    <w:rsid w:val="00464C2A"/>
    <w:rsid w:val="00464CAF"/>
    <w:rsid w:val="00464CC8"/>
    <w:rsid w:val="00464FA2"/>
    <w:rsid w:val="00465124"/>
    <w:rsid w:val="004651C1"/>
    <w:rsid w:val="00465305"/>
    <w:rsid w:val="00465447"/>
    <w:rsid w:val="00465C06"/>
    <w:rsid w:val="00465E29"/>
    <w:rsid w:val="0046633C"/>
    <w:rsid w:val="004668B2"/>
    <w:rsid w:val="00466A67"/>
    <w:rsid w:val="0046700B"/>
    <w:rsid w:val="00467182"/>
    <w:rsid w:val="00467A57"/>
    <w:rsid w:val="00470041"/>
    <w:rsid w:val="0047048A"/>
    <w:rsid w:val="004704D4"/>
    <w:rsid w:val="00470AD5"/>
    <w:rsid w:val="00470D03"/>
    <w:rsid w:val="00471068"/>
    <w:rsid w:val="0047107E"/>
    <w:rsid w:val="00471446"/>
    <w:rsid w:val="004718BC"/>
    <w:rsid w:val="00471A0B"/>
    <w:rsid w:val="00471B07"/>
    <w:rsid w:val="00471B89"/>
    <w:rsid w:val="00471F7A"/>
    <w:rsid w:val="00471FD5"/>
    <w:rsid w:val="00472051"/>
    <w:rsid w:val="004720F7"/>
    <w:rsid w:val="00472573"/>
    <w:rsid w:val="00472E37"/>
    <w:rsid w:val="00473053"/>
    <w:rsid w:val="004731E3"/>
    <w:rsid w:val="004731E4"/>
    <w:rsid w:val="004734C9"/>
    <w:rsid w:val="00473730"/>
    <w:rsid w:val="0047374E"/>
    <w:rsid w:val="00473A01"/>
    <w:rsid w:val="00473C2E"/>
    <w:rsid w:val="00473E05"/>
    <w:rsid w:val="004747E1"/>
    <w:rsid w:val="004749CC"/>
    <w:rsid w:val="00474B85"/>
    <w:rsid w:val="00474B95"/>
    <w:rsid w:val="00474BF7"/>
    <w:rsid w:val="00474EE8"/>
    <w:rsid w:val="00474EF4"/>
    <w:rsid w:val="0047500A"/>
    <w:rsid w:val="00475154"/>
    <w:rsid w:val="004751C2"/>
    <w:rsid w:val="004753E7"/>
    <w:rsid w:val="0047560F"/>
    <w:rsid w:val="00475A68"/>
    <w:rsid w:val="004762AB"/>
    <w:rsid w:val="004765FA"/>
    <w:rsid w:val="00476842"/>
    <w:rsid w:val="004769FD"/>
    <w:rsid w:val="00476B38"/>
    <w:rsid w:val="00476FCA"/>
    <w:rsid w:val="00476FF6"/>
    <w:rsid w:val="004770EF"/>
    <w:rsid w:val="00477118"/>
    <w:rsid w:val="004772F0"/>
    <w:rsid w:val="004774F1"/>
    <w:rsid w:val="00477AC9"/>
    <w:rsid w:val="00477BBD"/>
    <w:rsid w:val="00477E83"/>
    <w:rsid w:val="00477FE3"/>
    <w:rsid w:val="004800AE"/>
    <w:rsid w:val="004800BF"/>
    <w:rsid w:val="004800FB"/>
    <w:rsid w:val="0048023F"/>
    <w:rsid w:val="00480358"/>
    <w:rsid w:val="00480584"/>
    <w:rsid w:val="00480C5F"/>
    <w:rsid w:val="00480CA1"/>
    <w:rsid w:val="00480CFA"/>
    <w:rsid w:val="004812D2"/>
    <w:rsid w:val="004819F0"/>
    <w:rsid w:val="004820C4"/>
    <w:rsid w:val="004825B2"/>
    <w:rsid w:val="00482A6E"/>
    <w:rsid w:val="00482B81"/>
    <w:rsid w:val="00482BFB"/>
    <w:rsid w:val="00482F1E"/>
    <w:rsid w:val="00483113"/>
    <w:rsid w:val="00483191"/>
    <w:rsid w:val="0048324B"/>
    <w:rsid w:val="004834CD"/>
    <w:rsid w:val="00483577"/>
    <w:rsid w:val="004835E4"/>
    <w:rsid w:val="00483A6D"/>
    <w:rsid w:val="00484225"/>
    <w:rsid w:val="00484486"/>
    <w:rsid w:val="00484771"/>
    <w:rsid w:val="00484A89"/>
    <w:rsid w:val="00484CA6"/>
    <w:rsid w:val="00484FD7"/>
    <w:rsid w:val="004853E5"/>
    <w:rsid w:val="00486046"/>
    <w:rsid w:val="00486560"/>
    <w:rsid w:val="004868E8"/>
    <w:rsid w:val="00486A49"/>
    <w:rsid w:val="00486A89"/>
    <w:rsid w:val="00486ADD"/>
    <w:rsid w:val="00487386"/>
    <w:rsid w:val="004875C4"/>
    <w:rsid w:val="00487BA4"/>
    <w:rsid w:val="00490111"/>
    <w:rsid w:val="004901F8"/>
    <w:rsid w:val="0049099D"/>
    <w:rsid w:val="00490E57"/>
    <w:rsid w:val="00490F1C"/>
    <w:rsid w:val="00490F34"/>
    <w:rsid w:val="004913A8"/>
    <w:rsid w:val="00491985"/>
    <w:rsid w:val="00491A4D"/>
    <w:rsid w:val="00491DB8"/>
    <w:rsid w:val="004921C7"/>
    <w:rsid w:val="00492C71"/>
    <w:rsid w:val="004932C7"/>
    <w:rsid w:val="0049333C"/>
    <w:rsid w:val="004933D5"/>
    <w:rsid w:val="00493452"/>
    <w:rsid w:val="00493590"/>
    <w:rsid w:val="004935A9"/>
    <w:rsid w:val="00493B57"/>
    <w:rsid w:val="00493EB7"/>
    <w:rsid w:val="0049405E"/>
    <w:rsid w:val="00494655"/>
    <w:rsid w:val="0049489A"/>
    <w:rsid w:val="00494AC5"/>
    <w:rsid w:val="00495118"/>
    <w:rsid w:val="004953FE"/>
    <w:rsid w:val="00495917"/>
    <w:rsid w:val="00495F8B"/>
    <w:rsid w:val="0049606A"/>
    <w:rsid w:val="0049615F"/>
    <w:rsid w:val="00496455"/>
    <w:rsid w:val="004965DB"/>
    <w:rsid w:val="00496740"/>
    <w:rsid w:val="004969A9"/>
    <w:rsid w:val="00496DCE"/>
    <w:rsid w:val="00497076"/>
    <w:rsid w:val="00497481"/>
    <w:rsid w:val="0049780D"/>
    <w:rsid w:val="00497825"/>
    <w:rsid w:val="00497D63"/>
    <w:rsid w:val="004A00BC"/>
    <w:rsid w:val="004A0197"/>
    <w:rsid w:val="004A03D9"/>
    <w:rsid w:val="004A03FA"/>
    <w:rsid w:val="004A057E"/>
    <w:rsid w:val="004A0634"/>
    <w:rsid w:val="004A0D7F"/>
    <w:rsid w:val="004A0DF4"/>
    <w:rsid w:val="004A0EF9"/>
    <w:rsid w:val="004A0F26"/>
    <w:rsid w:val="004A0F5D"/>
    <w:rsid w:val="004A1133"/>
    <w:rsid w:val="004A13AC"/>
    <w:rsid w:val="004A13DE"/>
    <w:rsid w:val="004A17BC"/>
    <w:rsid w:val="004A1DE1"/>
    <w:rsid w:val="004A1E69"/>
    <w:rsid w:val="004A2045"/>
    <w:rsid w:val="004A20C6"/>
    <w:rsid w:val="004A22CC"/>
    <w:rsid w:val="004A2334"/>
    <w:rsid w:val="004A2354"/>
    <w:rsid w:val="004A247C"/>
    <w:rsid w:val="004A24A1"/>
    <w:rsid w:val="004A25C7"/>
    <w:rsid w:val="004A2CBF"/>
    <w:rsid w:val="004A2F6B"/>
    <w:rsid w:val="004A3117"/>
    <w:rsid w:val="004A3199"/>
    <w:rsid w:val="004A382F"/>
    <w:rsid w:val="004A3C16"/>
    <w:rsid w:val="004A4187"/>
    <w:rsid w:val="004A4313"/>
    <w:rsid w:val="004A4449"/>
    <w:rsid w:val="004A460F"/>
    <w:rsid w:val="004A4813"/>
    <w:rsid w:val="004A48B2"/>
    <w:rsid w:val="004A4DA8"/>
    <w:rsid w:val="004A4DE1"/>
    <w:rsid w:val="004A5CDD"/>
    <w:rsid w:val="004A62A0"/>
    <w:rsid w:val="004A62B6"/>
    <w:rsid w:val="004A68EB"/>
    <w:rsid w:val="004A6EAA"/>
    <w:rsid w:val="004A6F98"/>
    <w:rsid w:val="004A7336"/>
    <w:rsid w:val="004A7749"/>
    <w:rsid w:val="004A788E"/>
    <w:rsid w:val="004A78A2"/>
    <w:rsid w:val="004A7FB0"/>
    <w:rsid w:val="004B030C"/>
    <w:rsid w:val="004B03E6"/>
    <w:rsid w:val="004B06F1"/>
    <w:rsid w:val="004B0879"/>
    <w:rsid w:val="004B0D04"/>
    <w:rsid w:val="004B0E52"/>
    <w:rsid w:val="004B0E77"/>
    <w:rsid w:val="004B1003"/>
    <w:rsid w:val="004B107F"/>
    <w:rsid w:val="004B1273"/>
    <w:rsid w:val="004B1294"/>
    <w:rsid w:val="004B146E"/>
    <w:rsid w:val="004B150C"/>
    <w:rsid w:val="004B1551"/>
    <w:rsid w:val="004B1A87"/>
    <w:rsid w:val="004B1C19"/>
    <w:rsid w:val="004B1F2B"/>
    <w:rsid w:val="004B2092"/>
    <w:rsid w:val="004B23FA"/>
    <w:rsid w:val="004B2A85"/>
    <w:rsid w:val="004B2A8B"/>
    <w:rsid w:val="004B2AD8"/>
    <w:rsid w:val="004B2E3B"/>
    <w:rsid w:val="004B2E54"/>
    <w:rsid w:val="004B3166"/>
    <w:rsid w:val="004B322F"/>
    <w:rsid w:val="004B33AB"/>
    <w:rsid w:val="004B3480"/>
    <w:rsid w:val="004B348B"/>
    <w:rsid w:val="004B356F"/>
    <w:rsid w:val="004B3644"/>
    <w:rsid w:val="004B3686"/>
    <w:rsid w:val="004B378F"/>
    <w:rsid w:val="004B3AEB"/>
    <w:rsid w:val="004B3D05"/>
    <w:rsid w:val="004B3D84"/>
    <w:rsid w:val="004B3D98"/>
    <w:rsid w:val="004B3DF9"/>
    <w:rsid w:val="004B3E7C"/>
    <w:rsid w:val="004B4012"/>
    <w:rsid w:val="004B4043"/>
    <w:rsid w:val="004B469B"/>
    <w:rsid w:val="004B4BD8"/>
    <w:rsid w:val="004B4E44"/>
    <w:rsid w:val="004B4F68"/>
    <w:rsid w:val="004B506E"/>
    <w:rsid w:val="004B519C"/>
    <w:rsid w:val="004B51ED"/>
    <w:rsid w:val="004B53D6"/>
    <w:rsid w:val="004B5447"/>
    <w:rsid w:val="004B5494"/>
    <w:rsid w:val="004B5499"/>
    <w:rsid w:val="004B5611"/>
    <w:rsid w:val="004B57C8"/>
    <w:rsid w:val="004B5A5C"/>
    <w:rsid w:val="004B5C16"/>
    <w:rsid w:val="004B5D68"/>
    <w:rsid w:val="004B60C7"/>
    <w:rsid w:val="004B6281"/>
    <w:rsid w:val="004B64C2"/>
    <w:rsid w:val="004B6840"/>
    <w:rsid w:val="004B6A20"/>
    <w:rsid w:val="004B6CD7"/>
    <w:rsid w:val="004B727D"/>
    <w:rsid w:val="004B757D"/>
    <w:rsid w:val="004B75DA"/>
    <w:rsid w:val="004B7B0D"/>
    <w:rsid w:val="004B7B37"/>
    <w:rsid w:val="004B7F10"/>
    <w:rsid w:val="004B7F9D"/>
    <w:rsid w:val="004C0109"/>
    <w:rsid w:val="004C03B8"/>
    <w:rsid w:val="004C08DF"/>
    <w:rsid w:val="004C0934"/>
    <w:rsid w:val="004C09EC"/>
    <w:rsid w:val="004C0A67"/>
    <w:rsid w:val="004C0B48"/>
    <w:rsid w:val="004C0D3B"/>
    <w:rsid w:val="004C1502"/>
    <w:rsid w:val="004C1671"/>
    <w:rsid w:val="004C17B7"/>
    <w:rsid w:val="004C1ED6"/>
    <w:rsid w:val="004C1F0A"/>
    <w:rsid w:val="004C1FAB"/>
    <w:rsid w:val="004C231F"/>
    <w:rsid w:val="004C2550"/>
    <w:rsid w:val="004C26C9"/>
    <w:rsid w:val="004C27BC"/>
    <w:rsid w:val="004C2956"/>
    <w:rsid w:val="004C2967"/>
    <w:rsid w:val="004C29BE"/>
    <w:rsid w:val="004C2E43"/>
    <w:rsid w:val="004C2EAB"/>
    <w:rsid w:val="004C2FEF"/>
    <w:rsid w:val="004C315F"/>
    <w:rsid w:val="004C33B3"/>
    <w:rsid w:val="004C3873"/>
    <w:rsid w:val="004C3BA5"/>
    <w:rsid w:val="004C3E32"/>
    <w:rsid w:val="004C4172"/>
    <w:rsid w:val="004C43A3"/>
    <w:rsid w:val="004C4563"/>
    <w:rsid w:val="004C472C"/>
    <w:rsid w:val="004C472F"/>
    <w:rsid w:val="004C4B5E"/>
    <w:rsid w:val="004C4E36"/>
    <w:rsid w:val="004C4EE6"/>
    <w:rsid w:val="004C50A6"/>
    <w:rsid w:val="004C50D0"/>
    <w:rsid w:val="004C552B"/>
    <w:rsid w:val="004C55F7"/>
    <w:rsid w:val="004C567D"/>
    <w:rsid w:val="004C56F7"/>
    <w:rsid w:val="004C57CF"/>
    <w:rsid w:val="004C5817"/>
    <w:rsid w:val="004C5AD1"/>
    <w:rsid w:val="004C5BE8"/>
    <w:rsid w:val="004C5C5B"/>
    <w:rsid w:val="004C5D91"/>
    <w:rsid w:val="004C6021"/>
    <w:rsid w:val="004C60E7"/>
    <w:rsid w:val="004C61B7"/>
    <w:rsid w:val="004C64EF"/>
    <w:rsid w:val="004C68DD"/>
    <w:rsid w:val="004C6BD9"/>
    <w:rsid w:val="004C6EC2"/>
    <w:rsid w:val="004C6F87"/>
    <w:rsid w:val="004C71AC"/>
    <w:rsid w:val="004C744A"/>
    <w:rsid w:val="004C7575"/>
    <w:rsid w:val="004C767B"/>
    <w:rsid w:val="004C76EA"/>
    <w:rsid w:val="004C77E0"/>
    <w:rsid w:val="004C7CDD"/>
    <w:rsid w:val="004C7D2D"/>
    <w:rsid w:val="004C7DE4"/>
    <w:rsid w:val="004D046B"/>
    <w:rsid w:val="004D04AF"/>
    <w:rsid w:val="004D0825"/>
    <w:rsid w:val="004D0F41"/>
    <w:rsid w:val="004D11F7"/>
    <w:rsid w:val="004D13C5"/>
    <w:rsid w:val="004D1543"/>
    <w:rsid w:val="004D1562"/>
    <w:rsid w:val="004D1586"/>
    <w:rsid w:val="004D1595"/>
    <w:rsid w:val="004D16A5"/>
    <w:rsid w:val="004D16C0"/>
    <w:rsid w:val="004D19BA"/>
    <w:rsid w:val="004D1A4E"/>
    <w:rsid w:val="004D1E5A"/>
    <w:rsid w:val="004D215F"/>
    <w:rsid w:val="004D218E"/>
    <w:rsid w:val="004D22C9"/>
    <w:rsid w:val="004D23C2"/>
    <w:rsid w:val="004D253C"/>
    <w:rsid w:val="004D27A6"/>
    <w:rsid w:val="004D27B3"/>
    <w:rsid w:val="004D29FA"/>
    <w:rsid w:val="004D2CD8"/>
    <w:rsid w:val="004D31EC"/>
    <w:rsid w:val="004D3644"/>
    <w:rsid w:val="004D3A35"/>
    <w:rsid w:val="004D3B51"/>
    <w:rsid w:val="004D437D"/>
    <w:rsid w:val="004D4560"/>
    <w:rsid w:val="004D4AD6"/>
    <w:rsid w:val="004D4D79"/>
    <w:rsid w:val="004D4FD5"/>
    <w:rsid w:val="004D504E"/>
    <w:rsid w:val="004D53F2"/>
    <w:rsid w:val="004D5415"/>
    <w:rsid w:val="004D549B"/>
    <w:rsid w:val="004D54A5"/>
    <w:rsid w:val="004D57BF"/>
    <w:rsid w:val="004D5B41"/>
    <w:rsid w:val="004D5BD1"/>
    <w:rsid w:val="004D5C17"/>
    <w:rsid w:val="004D5E7C"/>
    <w:rsid w:val="004D6012"/>
    <w:rsid w:val="004D61BD"/>
    <w:rsid w:val="004D61D5"/>
    <w:rsid w:val="004D637F"/>
    <w:rsid w:val="004D6538"/>
    <w:rsid w:val="004D68E2"/>
    <w:rsid w:val="004D6DA5"/>
    <w:rsid w:val="004D79EE"/>
    <w:rsid w:val="004D7B14"/>
    <w:rsid w:val="004D7B25"/>
    <w:rsid w:val="004D7DC7"/>
    <w:rsid w:val="004E01AE"/>
    <w:rsid w:val="004E02E5"/>
    <w:rsid w:val="004E04EE"/>
    <w:rsid w:val="004E0559"/>
    <w:rsid w:val="004E05A5"/>
    <w:rsid w:val="004E065F"/>
    <w:rsid w:val="004E0C62"/>
    <w:rsid w:val="004E0D92"/>
    <w:rsid w:val="004E13D9"/>
    <w:rsid w:val="004E17FD"/>
    <w:rsid w:val="004E1855"/>
    <w:rsid w:val="004E22D5"/>
    <w:rsid w:val="004E2A62"/>
    <w:rsid w:val="004E36A2"/>
    <w:rsid w:val="004E3A8F"/>
    <w:rsid w:val="004E3C56"/>
    <w:rsid w:val="004E3FF2"/>
    <w:rsid w:val="004E40CA"/>
    <w:rsid w:val="004E4742"/>
    <w:rsid w:val="004E5242"/>
    <w:rsid w:val="004E546A"/>
    <w:rsid w:val="004E5811"/>
    <w:rsid w:val="004E59E2"/>
    <w:rsid w:val="004E5AAC"/>
    <w:rsid w:val="004E6043"/>
    <w:rsid w:val="004E6372"/>
    <w:rsid w:val="004E6421"/>
    <w:rsid w:val="004E652F"/>
    <w:rsid w:val="004E6655"/>
    <w:rsid w:val="004E666A"/>
    <w:rsid w:val="004E681F"/>
    <w:rsid w:val="004E6824"/>
    <w:rsid w:val="004E687F"/>
    <w:rsid w:val="004E6DE1"/>
    <w:rsid w:val="004E6FE4"/>
    <w:rsid w:val="004E719A"/>
    <w:rsid w:val="004E7242"/>
    <w:rsid w:val="004E758D"/>
    <w:rsid w:val="004E76D6"/>
    <w:rsid w:val="004E77C3"/>
    <w:rsid w:val="004E77DD"/>
    <w:rsid w:val="004E7886"/>
    <w:rsid w:val="004E7B1D"/>
    <w:rsid w:val="004F0372"/>
    <w:rsid w:val="004F077B"/>
    <w:rsid w:val="004F0B77"/>
    <w:rsid w:val="004F0CC8"/>
    <w:rsid w:val="004F120C"/>
    <w:rsid w:val="004F130C"/>
    <w:rsid w:val="004F130D"/>
    <w:rsid w:val="004F13E0"/>
    <w:rsid w:val="004F152E"/>
    <w:rsid w:val="004F1717"/>
    <w:rsid w:val="004F1E23"/>
    <w:rsid w:val="004F1E2D"/>
    <w:rsid w:val="004F1FAE"/>
    <w:rsid w:val="004F2123"/>
    <w:rsid w:val="004F2135"/>
    <w:rsid w:val="004F2268"/>
    <w:rsid w:val="004F2273"/>
    <w:rsid w:val="004F2351"/>
    <w:rsid w:val="004F24B9"/>
    <w:rsid w:val="004F25DB"/>
    <w:rsid w:val="004F29EA"/>
    <w:rsid w:val="004F2B1B"/>
    <w:rsid w:val="004F2D66"/>
    <w:rsid w:val="004F2E2D"/>
    <w:rsid w:val="004F2FA9"/>
    <w:rsid w:val="004F3359"/>
    <w:rsid w:val="004F3499"/>
    <w:rsid w:val="004F3584"/>
    <w:rsid w:val="004F3742"/>
    <w:rsid w:val="004F3C10"/>
    <w:rsid w:val="004F3C17"/>
    <w:rsid w:val="004F3CE6"/>
    <w:rsid w:val="004F3FC8"/>
    <w:rsid w:val="004F3FF5"/>
    <w:rsid w:val="004F41C6"/>
    <w:rsid w:val="004F4226"/>
    <w:rsid w:val="004F43EB"/>
    <w:rsid w:val="004F48D8"/>
    <w:rsid w:val="004F4ACB"/>
    <w:rsid w:val="004F4B13"/>
    <w:rsid w:val="004F4D2A"/>
    <w:rsid w:val="004F4F85"/>
    <w:rsid w:val="004F53D3"/>
    <w:rsid w:val="004F573C"/>
    <w:rsid w:val="004F5779"/>
    <w:rsid w:val="004F581F"/>
    <w:rsid w:val="004F594E"/>
    <w:rsid w:val="004F5B03"/>
    <w:rsid w:val="004F611D"/>
    <w:rsid w:val="004F6346"/>
    <w:rsid w:val="004F656F"/>
    <w:rsid w:val="004F677C"/>
    <w:rsid w:val="004F692B"/>
    <w:rsid w:val="004F69A5"/>
    <w:rsid w:val="004F6AAB"/>
    <w:rsid w:val="004F6FC4"/>
    <w:rsid w:val="004F6FF9"/>
    <w:rsid w:val="004F77AF"/>
    <w:rsid w:val="004F7D4D"/>
    <w:rsid w:val="004F7F2F"/>
    <w:rsid w:val="004F7FF8"/>
    <w:rsid w:val="00500193"/>
    <w:rsid w:val="00500252"/>
    <w:rsid w:val="00500A8B"/>
    <w:rsid w:val="00500B57"/>
    <w:rsid w:val="00500B6C"/>
    <w:rsid w:val="00500FEB"/>
    <w:rsid w:val="005011C1"/>
    <w:rsid w:val="00501247"/>
    <w:rsid w:val="005012D9"/>
    <w:rsid w:val="00501406"/>
    <w:rsid w:val="005015D7"/>
    <w:rsid w:val="0050178F"/>
    <w:rsid w:val="00501ACD"/>
    <w:rsid w:val="00501B55"/>
    <w:rsid w:val="00501CB0"/>
    <w:rsid w:val="00501FDB"/>
    <w:rsid w:val="0050208A"/>
    <w:rsid w:val="00502193"/>
    <w:rsid w:val="005024AB"/>
    <w:rsid w:val="005024EA"/>
    <w:rsid w:val="005026E9"/>
    <w:rsid w:val="00502C62"/>
    <w:rsid w:val="00502DDA"/>
    <w:rsid w:val="00503063"/>
    <w:rsid w:val="0050319A"/>
    <w:rsid w:val="0050319C"/>
    <w:rsid w:val="0050321E"/>
    <w:rsid w:val="005032F7"/>
    <w:rsid w:val="0050340D"/>
    <w:rsid w:val="00504060"/>
    <w:rsid w:val="00504360"/>
    <w:rsid w:val="0050451F"/>
    <w:rsid w:val="005045A1"/>
    <w:rsid w:val="005047B4"/>
    <w:rsid w:val="0050517A"/>
    <w:rsid w:val="00505421"/>
    <w:rsid w:val="005055DB"/>
    <w:rsid w:val="005058E1"/>
    <w:rsid w:val="00505A51"/>
    <w:rsid w:val="00505CCD"/>
    <w:rsid w:val="00505DA9"/>
    <w:rsid w:val="00505E6E"/>
    <w:rsid w:val="005060E7"/>
    <w:rsid w:val="005061F3"/>
    <w:rsid w:val="005066BA"/>
    <w:rsid w:val="005069AA"/>
    <w:rsid w:val="00506A54"/>
    <w:rsid w:val="00506A78"/>
    <w:rsid w:val="00506BBA"/>
    <w:rsid w:val="00506C7D"/>
    <w:rsid w:val="00506EFF"/>
    <w:rsid w:val="005074F1"/>
    <w:rsid w:val="005075BA"/>
    <w:rsid w:val="00507867"/>
    <w:rsid w:val="00507C88"/>
    <w:rsid w:val="00510075"/>
    <w:rsid w:val="005101DB"/>
    <w:rsid w:val="005104AE"/>
    <w:rsid w:val="00510575"/>
    <w:rsid w:val="005105F4"/>
    <w:rsid w:val="005106E1"/>
    <w:rsid w:val="00510A35"/>
    <w:rsid w:val="00510B5A"/>
    <w:rsid w:val="005112C5"/>
    <w:rsid w:val="005113D4"/>
    <w:rsid w:val="0051147C"/>
    <w:rsid w:val="0051153C"/>
    <w:rsid w:val="005118D8"/>
    <w:rsid w:val="00511C47"/>
    <w:rsid w:val="00511CE4"/>
    <w:rsid w:val="00511D6C"/>
    <w:rsid w:val="00511E05"/>
    <w:rsid w:val="00511EB6"/>
    <w:rsid w:val="00511FB0"/>
    <w:rsid w:val="00511FD5"/>
    <w:rsid w:val="00511FFE"/>
    <w:rsid w:val="00512025"/>
    <w:rsid w:val="005126AD"/>
    <w:rsid w:val="00512D11"/>
    <w:rsid w:val="00512E9D"/>
    <w:rsid w:val="00512F1D"/>
    <w:rsid w:val="005130C4"/>
    <w:rsid w:val="00513122"/>
    <w:rsid w:val="005132AA"/>
    <w:rsid w:val="005135BD"/>
    <w:rsid w:val="0051363A"/>
    <w:rsid w:val="00513A2B"/>
    <w:rsid w:val="00513D37"/>
    <w:rsid w:val="00513DBC"/>
    <w:rsid w:val="00513E78"/>
    <w:rsid w:val="00513F90"/>
    <w:rsid w:val="0051412F"/>
    <w:rsid w:val="005142BE"/>
    <w:rsid w:val="00514664"/>
    <w:rsid w:val="00514B6F"/>
    <w:rsid w:val="00514CC5"/>
    <w:rsid w:val="00514EDB"/>
    <w:rsid w:val="00515320"/>
    <w:rsid w:val="0051544B"/>
    <w:rsid w:val="00515519"/>
    <w:rsid w:val="00515646"/>
    <w:rsid w:val="00515696"/>
    <w:rsid w:val="005158DD"/>
    <w:rsid w:val="00515AA5"/>
    <w:rsid w:val="00515CCA"/>
    <w:rsid w:val="00515F80"/>
    <w:rsid w:val="00516255"/>
    <w:rsid w:val="0051668F"/>
    <w:rsid w:val="005166EE"/>
    <w:rsid w:val="00516BD3"/>
    <w:rsid w:val="00516DE6"/>
    <w:rsid w:val="005172D6"/>
    <w:rsid w:val="00517571"/>
    <w:rsid w:val="00517687"/>
    <w:rsid w:val="005178AE"/>
    <w:rsid w:val="005178EA"/>
    <w:rsid w:val="00517CBA"/>
    <w:rsid w:val="00517E52"/>
    <w:rsid w:val="00517F6D"/>
    <w:rsid w:val="0052064C"/>
    <w:rsid w:val="0052067F"/>
    <w:rsid w:val="005206C1"/>
    <w:rsid w:val="005208EC"/>
    <w:rsid w:val="00520A84"/>
    <w:rsid w:val="00520FD7"/>
    <w:rsid w:val="00521269"/>
    <w:rsid w:val="0052139F"/>
    <w:rsid w:val="00521442"/>
    <w:rsid w:val="0052193D"/>
    <w:rsid w:val="005219DA"/>
    <w:rsid w:val="005221B8"/>
    <w:rsid w:val="0052248B"/>
    <w:rsid w:val="005227C3"/>
    <w:rsid w:val="00522CB7"/>
    <w:rsid w:val="005230F3"/>
    <w:rsid w:val="005236CE"/>
    <w:rsid w:val="005237AF"/>
    <w:rsid w:val="0052390C"/>
    <w:rsid w:val="005239A5"/>
    <w:rsid w:val="00523D3F"/>
    <w:rsid w:val="00523ECD"/>
    <w:rsid w:val="00523F2E"/>
    <w:rsid w:val="00524397"/>
    <w:rsid w:val="005244CC"/>
    <w:rsid w:val="00524815"/>
    <w:rsid w:val="00524851"/>
    <w:rsid w:val="00524852"/>
    <w:rsid w:val="00524B6F"/>
    <w:rsid w:val="00524C97"/>
    <w:rsid w:val="00524ECA"/>
    <w:rsid w:val="00524FF5"/>
    <w:rsid w:val="005254B5"/>
    <w:rsid w:val="0052560D"/>
    <w:rsid w:val="00525765"/>
    <w:rsid w:val="00525769"/>
    <w:rsid w:val="00525945"/>
    <w:rsid w:val="0052596C"/>
    <w:rsid w:val="00525BC7"/>
    <w:rsid w:val="00525C10"/>
    <w:rsid w:val="00525D0D"/>
    <w:rsid w:val="00525D3D"/>
    <w:rsid w:val="00526345"/>
    <w:rsid w:val="00526B3A"/>
    <w:rsid w:val="00526E2E"/>
    <w:rsid w:val="00526FFE"/>
    <w:rsid w:val="0052708F"/>
    <w:rsid w:val="005270BF"/>
    <w:rsid w:val="00527883"/>
    <w:rsid w:val="005279BD"/>
    <w:rsid w:val="00527E96"/>
    <w:rsid w:val="00527F8F"/>
    <w:rsid w:val="00530014"/>
    <w:rsid w:val="005301C2"/>
    <w:rsid w:val="005303A6"/>
    <w:rsid w:val="005304CB"/>
    <w:rsid w:val="0053055A"/>
    <w:rsid w:val="00530707"/>
    <w:rsid w:val="00530957"/>
    <w:rsid w:val="00530D64"/>
    <w:rsid w:val="00530D6D"/>
    <w:rsid w:val="00530F51"/>
    <w:rsid w:val="00531508"/>
    <w:rsid w:val="00531894"/>
    <w:rsid w:val="00531911"/>
    <w:rsid w:val="0053197B"/>
    <w:rsid w:val="00531A84"/>
    <w:rsid w:val="00531C94"/>
    <w:rsid w:val="00531F23"/>
    <w:rsid w:val="00532048"/>
    <w:rsid w:val="005323B2"/>
    <w:rsid w:val="00532818"/>
    <w:rsid w:val="00532B39"/>
    <w:rsid w:val="00532D2E"/>
    <w:rsid w:val="00532F8A"/>
    <w:rsid w:val="0053327A"/>
    <w:rsid w:val="00533E1A"/>
    <w:rsid w:val="00534239"/>
    <w:rsid w:val="005345D8"/>
    <w:rsid w:val="005349D6"/>
    <w:rsid w:val="005349F6"/>
    <w:rsid w:val="00534A63"/>
    <w:rsid w:val="00534D89"/>
    <w:rsid w:val="00534DD9"/>
    <w:rsid w:val="00535286"/>
    <w:rsid w:val="00535437"/>
    <w:rsid w:val="00535477"/>
    <w:rsid w:val="00535490"/>
    <w:rsid w:val="005354B8"/>
    <w:rsid w:val="005355D7"/>
    <w:rsid w:val="005357C7"/>
    <w:rsid w:val="005359D7"/>
    <w:rsid w:val="00535AA5"/>
    <w:rsid w:val="00536914"/>
    <w:rsid w:val="00536A10"/>
    <w:rsid w:val="0053701E"/>
    <w:rsid w:val="0053727B"/>
    <w:rsid w:val="005374EC"/>
    <w:rsid w:val="005376C6"/>
    <w:rsid w:val="005377E0"/>
    <w:rsid w:val="0053794F"/>
    <w:rsid w:val="0053795B"/>
    <w:rsid w:val="00537CF2"/>
    <w:rsid w:val="00537E38"/>
    <w:rsid w:val="00537ECF"/>
    <w:rsid w:val="00537F5F"/>
    <w:rsid w:val="005402E6"/>
    <w:rsid w:val="005402F0"/>
    <w:rsid w:val="00540428"/>
    <w:rsid w:val="0054048B"/>
    <w:rsid w:val="0054068E"/>
    <w:rsid w:val="005408F8"/>
    <w:rsid w:val="00540AAE"/>
    <w:rsid w:val="00540AE8"/>
    <w:rsid w:val="00540B00"/>
    <w:rsid w:val="00540BD7"/>
    <w:rsid w:val="00540C10"/>
    <w:rsid w:val="00540C1A"/>
    <w:rsid w:val="00540CD8"/>
    <w:rsid w:val="00540E6F"/>
    <w:rsid w:val="00540F84"/>
    <w:rsid w:val="00540F93"/>
    <w:rsid w:val="0054117B"/>
    <w:rsid w:val="005415B8"/>
    <w:rsid w:val="00541844"/>
    <w:rsid w:val="00541847"/>
    <w:rsid w:val="00541851"/>
    <w:rsid w:val="00541A81"/>
    <w:rsid w:val="00541BD3"/>
    <w:rsid w:val="00541C26"/>
    <w:rsid w:val="00541CE6"/>
    <w:rsid w:val="00541D2B"/>
    <w:rsid w:val="00541DE4"/>
    <w:rsid w:val="005425F9"/>
    <w:rsid w:val="00542824"/>
    <w:rsid w:val="00542A75"/>
    <w:rsid w:val="00542B36"/>
    <w:rsid w:val="00542DA1"/>
    <w:rsid w:val="00542E96"/>
    <w:rsid w:val="005430F9"/>
    <w:rsid w:val="0054315E"/>
    <w:rsid w:val="0054347F"/>
    <w:rsid w:val="005435E1"/>
    <w:rsid w:val="00543741"/>
    <w:rsid w:val="00543785"/>
    <w:rsid w:val="00543D62"/>
    <w:rsid w:val="00543EE7"/>
    <w:rsid w:val="00544002"/>
    <w:rsid w:val="0054409E"/>
    <w:rsid w:val="005442E2"/>
    <w:rsid w:val="00544584"/>
    <w:rsid w:val="0054482D"/>
    <w:rsid w:val="00544AE8"/>
    <w:rsid w:val="00544EBA"/>
    <w:rsid w:val="005450D1"/>
    <w:rsid w:val="005450E5"/>
    <w:rsid w:val="00545175"/>
    <w:rsid w:val="00545195"/>
    <w:rsid w:val="005453EF"/>
    <w:rsid w:val="00545457"/>
    <w:rsid w:val="00545614"/>
    <w:rsid w:val="005457EA"/>
    <w:rsid w:val="00545F95"/>
    <w:rsid w:val="005463D7"/>
    <w:rsid w:val="00546459"/>
    <w:rsid w:val="00546699"/>
    <w:rsid w:val="00546CA7"/>
    <w:rsid w:val="00546E18"/>
    <w:rsid w:val="00546EE8"/>
    <w:rsid w:val="00546FA6"/>
    <w:rsid w:val="00547060"/>
    <w:rsid w:val="0054730C"/>
    <w:rsid w:val="00547874"/>
    <w:rsid w:val="00547F31"/>
    <w:rsid w:val="005502DC"/>
    <w:rsid w:val="0055049C"/>
    <w:rsid w:val="00550B17"/>
    <w:rsid w:val="00550D07"/>
    <w:rsid w:val="005513D0"/>
    <w:rsid w:val="00551490"/>
    <w:rsid w:val="00551928"/>
    <w:rsid w:val="00551BF1"/>
    <w:rsid w:val="005520E8"/>
    <w:rsid w:val="005521AB"/>
    <w:rsid w:val="005522EE"/>
    <w:rsid w:val="0055248B"/>
    <w:rsid w:val="0055281E"/>
    <w:rsid w:val="00552A2E"/>
    <w:rsid w:val="00552AD3"/>
    <w:rsid w:val="00552CA5"/>
    <w:rsid w:val="00552D49"/>
    <w:rsid w:val="00552F3D"/>
    <w:rsid w:val="005530B7"/>
    <w:rsid w:val="00553792"/>
    <w:rsid w:val="00553A1A"/>
    <w:rsid w:val="00553D3E"/>
    <w:rsid w:val="00553E64"/>
    <w:rsid w:val="005542C7"/>
    <w:rsid w:val="00554650"/>
    <w:rsid w:val="00554AF9"/>
    <w:rsid w:val="00554FE9"/>
    <w:rsid w:val="005550B3"/>
    <w:rsid w:val="00555241"/>
    <w:rsid w:val="005552B8"/>
    <w:rsid w:val="005554AD"/>
    <w:rsid w:val="00555985"/>
    <w:rsid w:val="00555A5B"/>
    <w:rsid w:val="00555B8C"/>
    <w:rsid w:val="00555F23"/>
    <w:rsid w:val="00556494"/>
    <w:rsid w:val="005568E0"/>
    <w:rsid w:val="00556C2E"/>
    <w:rsid w:val="00556CC3"/>
    <w:rsid w:val="00556D27"/>
    <w:rsid w:val="00556D79"/>
    <w:rsid w:val="00556E5F"/>
    <w:rsid w:val="005574F0"/>
    <w:rsid w:val="005575CD"/>
    <w:rsid w:val="00557E7C"/>
    <w:rsid w:val="00560151"/>
    <w:rsid w:val="00560263"/>
    <w:rsid w:val="005602AE"/>
    <w:rsid w:val="005602EA"/>
    <w:rsid w:val="005604D7"/>
    <w:rsid w:val="00560669"/>
    <w:rsid w:val="005606FD"/>
    <w:rsid w:val="0056083D"/>
    <w:rsid w:val="00560946"/>
    <w:rsid w:val="00560C3D"/>
    <w:rsid w:val="00561286"/>
    <w:rsid w:val="00561373"/>
    <w:rsid w:val="00561383"/>
    <w:rsid w:val="005614D7"/>
    <w:rsid w:val="0056174C"/>
    <w:rsid w:val="00561A59"/>
    <w:rsid w:val="00561B44"/>
    <w:rsid w:val="00561C96"/>
    <w:rsid w:val="00561CDA"/>
    <w:rsid w:val="00561ED1"/>
    <w:rsid w:val="00562460"/>
    <w:rsid w:val="0056284B"/>
    <w:rsid w:val="005629ED"/>
    <w:rsid w:val="00562BE9"/>
    <w:rsid w:val="00562EB9"/>
    <w:rsid w:val="00563685"/>
    <w:rsid w:val="005639FC"/>
    <w:rsid w:val="00563D96"/>
    <w:rsid w:val="00563F1D"/>
    <w:rsid w:val="005646AD"/>
    <w:rsid w:val="00565252"/>
    <w:rsid w:val="005656B0"/>
    <w:rsid w:val="00565916"/>
    <w:rsid w:val="00565953"/>
    <w:rsid w:val="00565A55"/>
    <w:rsid w:val="00565E62"/>
    <w:rsid w:val="00566092"/>
    <w:rsid w:val="0056609A"/>
    <w:rsid w:val="005663D1"/>
    <w:rsid w:val="0056649C"/>
    <w:rsid w:val="00566616"/>
    <w:rsid w:val="005666C9"/>
    <w:rsid w:val="00566718"/>
    <w:rsid w:val="00566A29"/>
    <w:rsid w:val="00566AE8"/>
    <w:rsid w:val="00566DF3"/>
    <w:rsid w:val="00567104"/>
    <w:rsid w:val="0056753C"/>
    <w:rsid w:val="005677B7"/>
    <w:rsid w:val="00567A81"/>
    <w:rsid w:val="00567C05"/>
    <w:rsid w:val="00567E49"/>
    <w:rsid w:val="005700CD"/>
    <w:rsid w:val="005702C6"/>
    <w:rsid w:val="0057056B"/>
    <w:rsid w:val="005706E6"/>
    <w:rsid w:val="00570A42"/>
    <w:rsid w:val="00570B24"/>
    <w:rsid w:val="00570B59"/>
    <w:rsid w:val="00570E24"/>
    <w:rsid w:val="00570E47"/>
    <w:rsid w:val="00570F1C"/>
    <w:rsid w:val="00571067"/>
    <w:rsid w:val="005711E2"/>
    <w:rsid w:val="0057140E"/>
    <w:rsid w:val="00571DBF"/>
    <w:rsid w:val="005720B9"/>
    <w:rsid w:val="005721C6"/>
    <w:rsid w:val="0057247C"/>
    <w:rsid w:val="005726CD"/>
    <w:rsid w:val="00572777"/>
    <w:rsid w:val="00572BF5"/>
    <w:rsid w:val="00572C34"/>
    <w:rsid w:val="00573064"/>
    <w:rsid w:val="005730FF"/>
    <w:rsid w:val="005732C7"/>
    <w:rsid w:val="0057332C"/>
    <w:rsid w:val="005733C6"/>
    <w:rsid w:val="005738F5"/>
    <w:rsid w:val="00573F98"/>
    <w:rsid w:val="00574003"/>
    <w:rsid w:val="005742D6"/>
    <w:rsid w:val="00574405"/>
    <w:rsid w:val="0057445B"/>
    <w:rsid w:val="00574495"/>
    <w:rsid w:val="005747DE"/>
    <w:rsid w:val="00574903"/>
    <w:rsid w:val="00574AA7"/>
    <w:rsid w:val="00574BB5"/>
    <w:rsid w:val="00574EFF"/>
    <w:rsid w:val="00574F5E"/>
    <w:rsid w:val="00574FB2"/>
    <w:rsid w:val="0057513F"/>
    <w:rsid w:val="0057558D"/>
    <w:rsid w:val="00575849"/>
    <w:rsid w:val="005759BD"/>
    <w:rsid w:val="00575A52"/>
    <w:rsid w:val="00575CFD"/>
    <w:rsid w:val="00575D2D"/>
    <w:rsid w:val="00575D86"/>
    <w:rsid w:val="00575E79"/>
    <w:rsid w:val="00575F29"/>
    <w:rsid w:val="0057611D"/>
    <w:rsid w:val="0057634D"/>
    <w:rsid w:val="00576F76"/>
    <w:rsid w:val="00577014"/>
    <w:rsid w:val="00577555"/>
    <w:rsid w:val="0057777C"/>
    <w:rsid w:val="005777FC"/>
    <w:rsid w:val="00577B38"/>
    <w:rsid w:val="00577B63"/>
    <w:rsid w:val="00577DBA"/>
    <w:rsid w:val="005800F2"/>
    <w:rsid w:val="0058012A"/>
    <w:rsid w:val="005806F1"/>
    <w:rsid w:val="00580820"/>
    <w:rsid w:val="00580AFD"/>
    <w:rsid w:val="00580E7F"/>
    <w:rsid w:val="00580EFF"/>
    <w:rsid w:val="00581F6F"/>
    <w:rsid w:val="0058229E"/>
    <w:rsid w:val="00582441"/>
    <w:rsid w:val="005828EE"/>
    <w:rsid w:val="00582A86"/>
    <w:rsid w:val="00582ADB"/>
    <w:rsid w:val="00582B72"/>
    <w:rsid w:val="00582FC5"/>
    <w:rsid w:val="005830F8"/>
    <w:rsid w:val="0058314D"/>
    <w:rsid w:val="005836EB"/>
    <w:rsid w:val="00583736"/>
    <w:rsid w:val="00583AE5"/>
    <w:rsid w:val="00583DC0"/>
    <w:rsid w:val="00583E2F"/>
    <w:rsid w:val="00583F80"/>
    <w:rsid w:val="00584084"/>
    <w:rsid w:val="00584186"/>
    <w:rsid w:val="00584313"/>
    <w:rsid w:val="00584349"/>
    <w:rsid w:val="00584677"/>
    <w:rsid w:val="00584A61"/>
    <w:rsid w:val="00584B4D"/>
    <w:rsid w:val="00585706"/>
    <w:rsid w:val="00585707"/>
    <w:rsid w:val="005858CB"/>
    <w:rsid w:val="00585988"/>
    <w:rsid w:val="00585A82"/>
    <w:rsid w:val="00585AF8"/>
    <w:rsid w:val="00586098"/>
    <w:rsid w:val="00586233"/>
    <w:rsid w:val="005862D0"/>
    <w:rsid w:val="005864FA"/>
    <w:rsid w:val="0058687A"/>
    <w:rsid w:val="00586909"/>
    <w:rsid w:val="00586ED4"/>
    <w:rsid w:val="00587047"/>
    <w:rsid w:val="005870BE"/>
    <w:rsid w:val="005872C1"/>
    <w:rsid w:val="005875E0"/>
    <w:rsid w:val="00587996"/>
    <w:rsid w:val="00587A57"/>
    <w:rsid w:val="00587C59"/>
    <w:rsid w:val="0059010D"/>
    <w:rsid w:val="005901B1"/>
    <w:rsid w:val="005903A0"/>
    <w:rsid w:val="00590461"/>
    <w:rsid w:val="0059060A"/>
    <w:rsid w:val="005906DA"/>
    <w:rsid w:val="0059090F"/>
    <w:rsid w:val="00590E7C"/>
    <w:rsid w:val="00591012"/>
    <w:rsid w:val="005911DE"/>
    <w:rsid w:val="00591303"/>
    <w:rsid w:val="005913CC"/>
    <w:rsid w:val="0059168E"/>
    <w:rsid w:val="00591769"/>
    <w:rsid w:val="0059196E"/>
    <w:rsid w:val="00591C01"/>
    <w:rsid w:val="0059218D"/>
    <w:rsid w:val="0059250B"/>
    <w:rsid w:val="00592903"/>
    <w:rsid w:val="00592940"/>
    <w:rsid w:val="00592C26"/>
    <w:rsid w:val="00592CB1"/>
    <w:rsid w:val="00592D2B"/>
    <w:rsid w:val="005933D8"/>
    <w:rsid w:val="00593768"/>
    <w:rsid w:val="00593AF3"/>
    <w:rsid w:val="00593AF9"/>
    <w:rsid w:val="00593BB9"/>
    <w:rsid w:val="00594162"/>
    <w:rsid w:val="00594396"/>
    <w:rsid w:val="0059463B"/>
    <w:rsid w:val="00594B07"/>
    <w:rsid w:val="00594C15"/>
    <w:rsid w:val="00594D03"/>
    <w:rsid w:val="005952A6"/>
    <w:rsid w:val="00595CA6"/>
    <w:rsid w:val="00595E00"/>
    <w:rsid w:val="00595E5F"/>
    <w:rsid w:val="00595E64"/>
    <w:rsid w:val="00595F6D"/>
    <w:rsid w:val="005960C9"/>
    <w:rsid w:val="00596956"/>
    <w:rsid w:val="00596AB8"/>
    <w:rsid w:val="00596D40"/>
    <w:rsid w:val="005970DC"/>
    <w:rsid w:val="00597266"/>
    <w:rsid w:val="00597280"/>
    <w:rsid w:val="00597451"/>
    <w:rsid w:val="00597F16"/>
    <w:rsid w:val="00597FBB"/>
    <w:rsid w:val="00597FE9"/>
    <w:rsid w:val="005A018E"/>
    <w:rsid w:val="005A024A"/>
    <w:rsid w:val="005A0324"/>
    <w:rsid w:val="005A04BE"/>
    <w:rsid w:val="005A06B1"/>
    <w:rsid w:val="005A06EC"/>
    <w:rsid w:val="005A06F7"/>
    <w:rsid w:val="005A0735"/>
    <w:rsid w:val="005A098D"/>
    <w:rsid w:val="005A0D15"/>
    <w:rsid w:val="005A0EF1"/>
    <w:rsid w:val="005A113F"/>
    <w:rsid w:val="005A116E"/>
    <w:rsid w:val="005A13E7"/>
    <w:rsid w:val="005A143C"/>
    <w:rsid w:val="005A18B4"/>
    <w:rsid w:val="005A1A56"/>
    <w:rsid w:val="005A1B88"/>
    <w:rsid w:val="005A1BEF"/>
    <w:rsid w:val="005A1C8E"/>
    <w:rsid w:val="005A1EB8"/>
    <w:rsid w:val="005A2097"/>
    <w:rsid w:val="005A227F"/>
    <w:rsid w:val="005A23F7"/>
    <w:rsid w:val="005A242E"/>
    <w:rsid w:val="005A28E2"/>
    <w:rsid w:val="005A2A95"/>
    <w:rsid w:val="005A2AF8"/>
    <w:rsid w:val="005A2B02"/>
    <w:rsid w:val="005A2C06"/>
    <w:rsid w:val="005A3208"/>
    <w:rsid w:val="005A337F"/>
    <w:rsid w:val="005A38F4"/>
    <w:rsid w:val="005A3BD2"/>
    <w:rsid w:val="005A3E4D"/>
    <w:rsid w:val="005A3FF5"/>
    <w:rsid w:val="005A444D"/>
    <w:rsid w:val="005A4AAA"/>
    <w:rsid w:val="005A4DEE"/>
    <w:rsid w:val="005A5120"/>
    <w:rsid w:val="005A54F0"/>
    <w:rsid w:val="005A5602"/>
    <w:rsid w:val="005A56FF"/>
    <w:rsid w:val="005A5788"/>
    <w:rsid w:val="005A579A"/>
    <w:rsid w:val="005A581E"/>
    <w:rsid w:val="005A58D4"/>
    <w:rsid w:val="005A5A7F"/>
    <w:rsid w:val="005A5AF0"/>
    <w:rsid w:val="005A5B91"/>
    <w:rsid w:val="005A5FE1"/>
    <w:rsid w:val="005A6013"/>
    <w:rsid w:val="005A61B9"/>
    <w:rsid w:val="005A666D"/>
    <w:rsid w:val="005A677E"/>
    <w:rsid w:val="005A69F0"/>
    <w:rsid w:val="005A6FA3"/>
    <w:rsid w:val="005A704D"/>
    <w:rsid w:val="005A7091"/>
    <w:rsid w:val="005A70EE"/>
    <w:rsid w:val="005A71BE"/>
    <w:rsid w:val="005A7421"/>
    <w:rsid w:val="005A75AF"/>
    <w:rsid w:val="005A7C6E"/>
    <w:rsid w:val="005B083D"/>
    <w:rsid w:val="005B0C78"/>
    <w:rsid w:val="005B0D42"/>
    <w:rsid w:val="005B14B4"/>
    <w:rsid w:val="005B1E72"/>
    <w:rsid w:val="005B1EB0"/>
    <w:rsid w:val="005B200A"/>
    <w:rsid w:val="005B235D"/>
    <w:rsid w:val="005B2515"/>
    <w:rsid w:val="005B258A"/>
    <w:rsid w:val="005B2A14"/>
    <w:rsid w:val="005B2D34"/>
    <w:rsid w:val="005B3146"/>
    <w:rsid w:val="005B31C4"/>
    <w:rsid w:val="005B325E"/>
    <w:rsid w:val="005B3370"/>
    <w:rsid w:val="005B37DC"/>
    <w:rsid w:val="005B3B82"/>
    <w:rsid w:val="005B3B96"/>
    <w:rsid w:val="005B3B9D"/>
    <w:rsid w:val="005B3BE8"/>
    <w:rsid w:val="005B3C78"/>
    <w:rsid w:val="005B3E1E"/>
    <w:rsid w:val="005B404F"/>
    <w:rsid w:val="005B406E"/>
    <w:rsid w:val="005B46CB"/>
    <w:rsid w:val="005B480E"/>
    <w:rsid w:val="005B4A51"/>
    <w:rsid w:val="005B4B7F"/>
    <w:rsid w:val="005B4E70"/>
    <w:rsid w:val="005B5022"/>
    <w:rsid w:val="005B51B8"/>
    <w:rsid w:val="005B549A"/>
    <w:rsid w:val="005B5572"/>
    <w:rsid w:val="005B568C"/>
    <w:rsid w:val="005B5D27"/>
    <w:rsid w:val="005B5E22"/>
    <w:rsid w:val="005B60AA"/>
    <w:rsid w:val="005B667E"/>
    <w:rsid w:val="005B67F1"/>
    <w:rsid w:val="005B684E"/>
    <w:rsid w:val="005B694D"/>
    <w:rsid w:val="005B6DD2"/>
    <w:rsid w:val="005B6E70"/>
    <w:rsid w:val="005B6E88"/>
    <w:rsid w:val="005B7641"/>
    <w:rsid w:val="005B772E"/>
    <w:rsid w:val="005B776C"/>
    <w:rsid w:val="005B77A0"/>
    <w:rsid w:val="005B78E3"/>
    <w:rsid w:val="005B7983"/>
    <w:rsid w:val="005B7990"/>
    <w:rsid w:val="005B7AC5"/>
    <w:rsid w:val="005B7BD7"/>
    <w:rsid w:val="005B7D2C"/>
    <w:rsid w:val="005B7E09"/>
    <w:rsid w:val="005B7EE3"/>
    <w:rsid w:val="005B7F18"/>
    <w:rsid w:val="005C0023"/>
    <w:rsid w:val="005C00F4"/>
    <w:rsid w:val="005C02E3"/>
    <w:rsid w:val="005C0E01"/>
    <w:rsid w:val="005C0E08"/>
    <w:rsid w:val="005C0F66"/>
    <w:rsid w:val="005C0FBC"/>
    <w:rsid w:val="005C15F3"/>
    <w:rsid w:val="005C1C73"/>
    <w:rsid w:val="005C2119"/>
    <w:rsid w:val="005C229C"/>
    <w:rsid w:val="005C2767"/>
    <w:rsid w:val="005C30C0"/>
    <w:rsid w:val="005C32F1"/>
    <w:rsid w:val="005C343E"/>
    <w:rsid w:val="005C3724"/>
    <w:rsid w:val="005C376A"/>
    <w:rsid w:val="005C384E"/>
    <w:rsid w:val="005C3C17"/>
    <w:rsid w:val="005C3C45"/>
    <w:rsid w:val="005C3DFA"/>
    <w:rsid w:val="005C3ED6"/>
    <w:rsid w:val="005C3EF6"/>
    <w:rsid w:val="005C4013"/>
    <w:rsid w:val="005C40D0"/>
    <w:rsid w:val="005C4379"/>
    <w:rsid w:val="005C4540"/>
    <w:rsid w:val="005C4660"/>
    <w:rsid w:val="005C4706"/>
    <w:rsid w:val="005C4C4E"/>
    <w:rsid w:val="005C50B8"/>
    <w:rsid w:val="005C53A5"/>
    <w:rsid w:val="005C569F"/>
    <w:rsid w:val="005C58BD"/>
    <w:rsid w:val="005C5AB3"/>
    <w:rsid w:val="005C5CB7"/>
    <w:rsid w:val="005C5EAE"/>
    <w:rsid w:val="005C6450"/>
    <w:rsid w:val="005C64D2"/>
    <w:rsid w:val="005C65FD"/>
    <w:rsid w:val="005C6679"/>
    <w:rsid w:val="005C6AB4"/>
    <w:rsid w:val="005C749D"/>
    <w:rsid w:val="005C7563"/>
    <w:rsid w:val="005C7570"/>
    <w:rsid w:val="005C760E"/>
    <w:rsid w:val="005C7763"/>
    <w:rsid w:val="005C7A22"/>
    <w:rsid w:val="005C7B70"/>
    <w:rsid w:val="005C7BF3"/>
    <w:rsid w:val="005C7DD9"/>
    <w:rsid w:val="005D0897"/>
    <w:rsid w:val="005D0959"/>
    <w:rsid w:val="005D0E33"/>
    <w:rsid w:val="005D0F3B"/>
    <w:rsid w:val="005D1D15"/>
    <w:rsid w:val="005D1D8E"/>
    <w:rsid w:val="005D1FF0"/>
    <w:rsid w:val="005D2207"/>
    <w:rsid w:val="005D237F"/>
    <w:rsid w:val="005D2381"/>
    <w:rsid w:val="005D254D"/>
    <w:rsid w:val="005D2569"/>
    <w:rsid w:val="005D2900"/>
    <w:rsid w:val="005D2C43"/>
    <w:rsid w:val="005D2D7A"/>
    <w:rsid w:val="005D3398"/>
    <w:rsid w:val="005D34B4"/>
    <w:rsid w:val="005D39B1"/>
    <w:rsid w:val="005D3ACB"/>
    <w:rsid w:val="005D3B22"/>
    <w:rsid w:val="005D3C3E"/>
    <w:rsid w:val="005D3CA1"/>
    <w:rsid w:val="005D3DFF"/>
    <w:rsid w:val="005D3FBC"/>
    <w:rsid w:val="005D40C0"/>
    <w:rsid w:val="005D40D2"/>
    <w:rsid w:val="005D423D"/>
    <w:rsid w:val="005D449A"/>
    <w:rsid w:val="005D4546"/>
    <w:rsid w:val="005D4725"/>
    <w:rsid w:val="005D499B"/>
    <w:rsid w:val="005D4BF2"/>
    <w:rsid w:val="005D4E51"/>
    <w:rsid w:val="005D5193"/>
    <w:rsid w:val="005D529E"/>
    <w:rsid w:val="005D55E4"/>
    <w:rsid w:val="005D571B"/>
    <w:rsid w:val="005D5786"/>
    <w:rsid w:val="005D5CA2"/>
    <w:rsid w:val="005D5EE9"/>
    <w:rsid w:val="005D60D3"/>
    <w:rsid w:val="005D6492"/>
    <w:rsid w:val="005D65CE"/>
    <w:rsid w:val="005D66A4"/>
    <w:rsid w:val="005D6B25"/>
    <w:rsid w:val="005D6CFD"/>
    <w:rsid w:val="005D7064"/>
    <w:rsid w:val="005D72B9"/>
    <w:rsid w:val="005D77B0"/>
    <w:rsid w:val="005D77DC"/>
    <w:rsid w:val="005D782A"/>
    <w:rsid w:val="005E0028"/>
    <w:rsid w:val="005E0672"/>
    <w:rsid w:val="005E0755"/>
    <w:rsid w:val="005E08BB"/>
    <w:rsid w:val="005E09E3"/>
    <w:rsid w:val="005E0A3F"/>
    <w:rsid w:val="005E0F43"/>
    <w:rsid w:val="005E135B"/>
    <w:rsid w:val="005E1398"/>
    <w:rsid w:val="005E1902"/>
    <w:rsid w:val="005E1B34"/>
    <w:rsid w:val="005E1BB1"/>
    <w:rsid w:val="005E1CC4"/>
    <w:rsid w:val="005E1F24"/>
    <w:rsid w:val="005E1FFF"/>
    <w:rsid w:val="005E205B"/>
    <w:rsid w:val="005E20A1"/>
    <w:rsid w:val="005E293D"/>
    <w:rsid w:val="005E2BF9"/>
    <w:rsid w:val="005E2DF0"/>
    <w:rsid w:val="005E2E10"/>
    <w:rsid w:val="005E2E3C"/>
    <w:rsid w:val="005E3108"/>
    <w:rsid w:val="005E31D5"/>
    <w:rsid w:val="005E344E"/>
    <w:rsid w:val="005E3716"/>
    <w:rsid w:val="005E38B2"/>
    <w:rsid w:val="005E3E59"/>
    <w:rsid w:val="005E3FF5"/>
    <w:rsid w:val="005E4215"/>
    <w:rsid w:val="005E43A3"/>
    <w:rsid w:val="005E43BF"/>
    <w:rsid w:val="005E44FB"/>
    <w:rsid w:val="005E4625"/>
    <w:rsid w:val="005E4810"/>
    <w:rsid w:val="005E4930"/>
    <w:rsid w:val="005E4BD6"/>
    <w:rsid w:val="005E4FA2"/>
    <w:rsid w:val="005E53D0"/>
    <w:rsid w:val="005E5576"/>
    <w:rsid w:val="005E58CC"/>
    <w:rsid w:val="005E595C"/>
    <w:rsid w:val="005E59B7"/>
    <w:rsid w:val="005E5A6E"/>
    <w:rsid w:val="005E5A8C"/>
    <w:rsid w:val="005E5D0C"/>
    <w:rsid w:val="005E5F39"/>
    <w:rsid w:val="005E6242"/>
    <w:rsid w:val="005E677D"/>
    <w:rsid w:val="005E6CA5"/>
    <w:rsid w:val="005E6F86"/>
    <w:rsid w:val="005E7240"/>
    <w:rsid w:val="005E72A2"/>
    <w:rsid w:val="005E736A"/>
    <w:rsid w:val="005E7842"/>
    <w:rsid w:val="005E78A8"/>
    <w:rsid w:val="005E7BB1"/>
    <w:rsid w:val="005E7C1C"/>
    <w:rsid w:val="005F028F"/>
    <w:rsid w:val="005F0340"/>
    <w:rsid w:val="005F04B0"/>
    <w:rsid w:val="005F054A"/>
    <w:rsid w:val="005F0696"/>
    <w:rsid w:val="005F087F"/>
    <w:rsid w:val="005F0BEC"/>
    <w:rsid w:val="005F0CE3"/>
    <w:rsid w:val="005F0D03"/>
    <w:rsid w:val="005F12B7"/>
    <w:rsid w:val="005F142A"/>
    <w:rsid w:val="005F14A0"/>
    <w:rsid w:val="005F1632"/>
    <w:rsid w:val="005F18CA"/>
    <w:rsid w:val="005F199C"/>
    <w:rsid w:val="005F1AD0"/>
    <w:rsid w:val="005F1FEB"/>
    <w:rsid w:val="005F2709"/>
    <w:rsid w:val="005F270A"/>
    <w:rsid w:val="005F2B52"/>
    <w:rsid w:val="005F2B72"/>
    <w:rsid w:val="005F2FBF"/>
    <w:rsid w:val="005F2FDD"/>
    <w:rsid w:val="005F3095"/>
    <w:rsid w:val="005F33A7"/>
    <w:rsid w:val="005F34DA"/>
    <w:rsid w:val="005F3AEE"/>
    <w:rsid w:val="005F3E51"/>
    <w:rsid w:val="005F3FFC"/>
    <w:rsid w:val="005F4A08"/>
    <w:rsid w:val="005F4D07"/>
    <w:rsid w:val="005F4E34"/>
    <w:rsid w:val="005F5188"/>
    <w:rsid w:val="005F524F"/>
    <w:rsid w:val="005F5DA8"/>
    <w:rsid w:val="005F6029"/>
    <w:rsid w:val="005F6057"/>
    <w:rsid w:val="005F60E7"/>
    <w:rsid w:val="005F615E"/>
    <w:rsid w:val="005F61ED"/>
    <w:rsid w:val="005F6717"/>
    <w:rsid w:val="005F687F"/>
    <w:rsid w:val="005F6A1E"/>
    <w:rsid w:val="005F6A3B"/>
    <w:rsid w:val="005F6C9D"/>
    <w:rsid w:val="005F6F30"/>
    <w:rsid w:val="005F7051"/>
    <w:rsid w:val="005F7443"/>
    <w:rsid w:val="005F7566"/>
    <w:rsid w:val="005F7732"/>
    <w:rsid w:val="005F77A1"/>
    <w:rsid w:val="005F7973"/>
    <w:rsid w:val="005F7C1D"/>
    <w:rsid w:val="005F7E04"/>
    <w:rsid w:val="005F7F8E"/>
    <w:rsid w:val="006000B5"/>
    <w:rsid w:val="0060018E"/>
    <w:rsid w:val="00600323"/>
    <w:rsid w:val="0060045A"/>
    <w:rsid w:val="006007BB"/>
    <w:rsid w:val="00600903"/>
    <w:rsid w:val="00600C64"/>
    <w:rsid w:val="00600C74"/>
    <w:rsid w:val="00600F73"/>
    <w:rsid w:val="00600F81"/>
    <w:rsid w:val="006011F7"/>
    <w:rsid w:val="0060131A"/>
    <w:rsid w:val="00601402"/>
    <w:rsid w:val="006016CA"/>
    <w:rsid w:val="006018DE"/>
    <w:rsid w:val="00601E05"/>
    <w:rsid w:val="00601F82"/>
    <w:rsid w:val="0060335B"/>
    <w:rsid w:val="0060344D"/>
    <w:rsid w:val="00603625"/>
    <w:rsid w:val="006039BC"/>
    <w:rsid w:val="00603D3E"/>
    <w:rsid w:val="00603E38"/>
    <w:rsid w:val="00603E63"/>
    <w:rsid w:val="006040C8"/>
    <w:rsid w:val="006042B5"/>
    <w:rsid w:val="00604523"/>
    <w:rsid w:val="006046E6"/>
    <w:rsid w:val="00604916"/>
    <w:rsid w:val="00604973"/>
    <w:rsid w:val="006049AC"/>
    <w:rsid w:val="00604DEA"/>
    <w:rsid w:val="00604E30"/>
    <w:rsid w:val="00604F75"/>
    <w:rsid w:val="006052D6"/>
    <w:rsid w:val="00605E0F"/>
    <w:rsid w:val="00605E5E"/>
    <w:rsid w:val="00605FB6"/>
    <w:rsid w:val="00606066"/>
    <w:rsid w:val="006061E5"/>
    <w:rsid w:val="006061F2"/>
    <w:rsid w:val="006063BA"/>
    <w:rsid w:val="00606478"/>
    <w:rsid w:val="00606867"/>
    <w:rsid w:val="0060754E"/>
    <w:rsid w:val="006077C5"/>
    <w:rsid w:val="00607836"/>
    <w:rsid w:val="00607E9B"/>
    <w:rsid w:val="0061011A"/>
    <w:rsid w:val="00610438"/>
    <w:rsid w:val="0061067A"/>
    <w:rsid w:val="00610959"/>
    <w:rsid w:val="0061099C"/>
    <w:rsid w:val="00610B2C"/>
    <w:rsid w:val="00610B97"/>
    <w:rsid w:val="006111E0"/>
    <w:rsid w:val="0061177C"/>
    <w:rsid w:val="00611B56"/>
    <w:rsid w:val="0061201C"/>
    <w:rsid w:val="00612066"/>
    <w:rsid w:val="006127C8"/>
    <w:rsid w:val="00612964"/>
    <w:rsid w:val="00612E32"/>
    <w:rsid w:val="0061338C"/>
    <w:rsid w:val="0061339E"/>
    <w:rsid w:val="00613466"/>
    <w:rsid w:val="00613531"/>
    <w:rsid w:val="00613891"/>
    <w:rsid w:val="00613A0F"/>
    <w:rsid w:val="00613B99"/>
    <w:rsid w:val="00613BA9"/>
    <w:rsid w:val="00614180"/>
    <w:rsid w:val="00614265"/>
    <w:rsid w:val="00614320"/>
    <w:rsid w:val="006144D8"/>
    <w:rsid w:val="00614552"/>
    <w:rsid w:val="0061494F"/>
    <w:rsid w:val="00614BE5"/>
    <w:rsid w:val="00614C31"/>
    <w:rsid w:val="00614CCB"/>
    <w:rsid w:val="00615617"/>
    <w:rsid w:val="00615EBF"/>
    <w:rsid w:val="006161EA"/>
    <w:rsid w:val="00616431"/>
    <w:rsid w:val="00616577"/>
    <w:rsid w:val="0061696E"/>
    <w:rsid w:val="006169C2"/>
    <w:rsid w:val="00616C2F"/>
    <w:rsid w:val="00616CB4"/>
    <w:rsid w:val="00616F5B"/>
    <w:rsid w:val="00617147"/>
    <w:rsid w:val="006172F6"/>
    <w:rsid w:val="006178F5"/>
    <w:rsid w:val="006179F8"/>
    <w:rsid w:val="00617A02"/>
    <w:rsid w:val="00617A14"/>
    <w:rsid w:val="00617BD0"/>
    <w:rsid w:val="006200B0"/>
    <w:rsid w:val="006204B2"/>
    <w:rsid w:val="006204D9"/>
    <w:rsid w:val="0062074F"/>
    <w:rsid w:val="00620C13"/>
    <w:rsid w:val="00620C1C"/>
    <w:rsid w:val="00620C25"/>
    <w:rsid w:val="00620DA8"/>
    <w:rsid w:val="00621236"/>
    <w:rsid w:val="0062166B"/>
    <w:rsid w:val="0062193A"/>
    <w:rsid w:val="00621B1B"/>
    <w:rsid w:val="00621C65"/>
    <w:rsid w:val="00622201"/>
    <w:rsid w:val="006222CF"/>
    <w:rsid w:val="006223DB"/>
    <w:rsid w:val="006224A9"/>
    <w:rsid w:val="00622692"/>
    <w:rsid w:val="006229C1"/>
    <w:rsid w:val="006229E7"/>
    <w:rsid w:val="00623588"/>
    <w:rsid w:val="00623736"/>
    <w:rsid w:val="00623992"/>
    <w:rsid w:val="00623BAA"/>
    <w:rsid w:val="00623BBC"/>
    <w:rsid w:val="00623F83"/>
    <w:rsid w:val="0062405E"/>
    <w:rsid w:val="00624474"/>
    <w:rsid w:val="006248E4"/>
    <w:rsid w:val="00624F68"/>
    <w:rsid w:val="00625040"/>
    <w:rsid w:val="0062509B"/>
    <w:rsid w:val="006254DF"/>
    <w:rsid w:val="00625E33"/>
    <w:rsid w:val="00625F33"/>
    <w:rsid w:val="006263CA"/>
    <w:rsid w:val="006263E0"/>
    <w:rsid w:val="006264A6"/>
    <w:rsid w:val="0062674F"/>
    <w:rsid w:val="0062688A"/>
    <w:rsid w:val="00627042"/>
    <w:rsid w:val="00627361"/>
    <w:rsid w:val="006273C4"/>
    <w:rsid w:val="00627939"/>
    <w:rsid w:val="00627975"/>
    <w:rsid w:val="00627D12"/>
    <w:rsid w:val="00627D5C"/>
    <w:rsid w:val="00627D77"/>
    <w:rsid w:val="00630249"/>
    <w:rsid w:val="006302F0"/>
    <w:rsid w:val="0063035A"/>
    <w:rsid w:val="00630482"/>
    <w:rsid w:val="00630484"/>
    <w:rsid w:val="00630836"/>
    <w:rsid w:val="00630A36"/>
    <w:rsid w:val="00630CAF"/>
    <w:rsid w:val="00630D01"/>
    <w:rsid w:val="00630D16"/>
    <w:rsid w:val="00631078"/>
    <w:rsid w:val="0063153E"/>
    <w:rsid w:val="0063154D"/>
    <w:rsid w:val="00631732"/>
    <w:rsid w:val="00631A32"/>
    <w:rsid w:val="00631A8F"/>
    <w:rsid w:val="00631A91"/>
    <w:rsid w:val="00631E57"/>
    <w:rsid w:val="00631FEA"/>
    <w:rsid w:val="0063258E"/>
    <w:rsid w:val="00632A67"/>
    <w:rsid w:val="00632B5E"/>
    <w:rsid w:val="00632C6A"/>
    <w:rsid w:val="00632CAA"/>
    <w:rsid w:val="00632CCD"/>
    <w:rsid w:val="00632FF0"/>
    <w:rsid w:val="006332F7"/>
    <w:rsid w:val="00633344"/>
    <w:rsid w:val="0063335E"/>
    <w:rsid w:val="0063337F"/>
    <w:rsid w:val="0063381B"/>
    <w:rsid w:val="00633AB1"/>
    <w:rsid w:val="00633C06"/>
    <w:rsid w:val="0063439B"/>
    <w:rsid w:val="0063442F"/>
    <w:rsid w:val="0063493E"/>
    <w:rsid w:val="00634946"/>
    <w:rsid w:val="00634BA8"/>
    <w:rsid w:val="00634C8E"/>
    <w:rsid w:val="0063503E"/>
    <w:rsid w:val="006350EE"/>
    <w:rsid w:val="00635446"/>
    <w:rsid w:val="00635774"/>
    <w:rsid w:val="00635836"/>
    <w:rsid w:val="0063585C"/>
    <w:rsid w:val="00635A59"/>
    <w:rsid w:val="00635BA4"/>
    <w:rsid w:val="00635CFC"/>
    <w:rsid w:val="00635D7A"/>
    <w:rsid w:val="006362B6"/>
    <w:rsid w:val="00636612"/>
    <w:rsid w:val="006369A6"/>
    <w:rsid w:val="00636B2A"/>
    <w:rsid w:val="00637636"/>
    <w:rsid w:val="0063793E"/>
    <w:rsid w:val="00637D77"/>
    <w:rsid w:val="00637F3F"/>
    <w:rsid w:val="006403E9"/>
    <w:rsid w:val="00640B97"/>
    <w:rsid w:val="00641078"/>
    <w:rsid w:val="0064111E"/>
    <w:rsid w:val="0064128F"/>
    <w:rsid w:val="0064160B"/>
    <w:rsid w:val="006416D0"/>
    <w:rsid w:val="0064182B"/>
    <w:rsid w:val="00641AA7"/>
    <w:rsid w:val="00641BFE"/>
    <w:rsid w:val="00641D7F"/>
    <w:rsid w:val="00641E64"/>
    <w:rsid w:val="00642D96"/>
    <w:rsid w:val="00642E9A"/>
    <w:rsid w:val="00643692"/>
    <w:rsid w:val="00643805"/>
    <w:rsid w:val="00643907"/>
    <w:rsid w:val="0064392C"/>
    <w:rsid w:val="00643A33"/>
    <w:rsid w:val="00643B87"/>
    <w:rsid w:val="00643BC3"/>
    <w:rsid w:val="00643C8B"/>
    <w:rsid w:val="006441E1"/>
    <w:rsid w:val="0064426E"/>
    <w:rsid w:val="0064448C"/>
    <w:rsid w:val="00644939"/>
    <w:rsid w:val="00644961"/>
    <w:rsid w:val="006449EC"/>
    <w:rsid w:val="00644F55"/>
    <w:rsid w:val="00645975"/>
    <w:rsid w:val="00645FF5"/>
    <w:rsid w:val="0064611C"/>
    <w:rsid w:val="00646126"/>
    <w:rsid w:val="00646313"/>
    <w:rsid w:val="00646358"/>
    <w:rsid w:val="00646386"/>
    <w:rsid w:val="0064644A"/>
    <w:rsid w:val="00646B75"/>
    <w:rsid w:val="00646C80"/>
    <w:rsid w:val="00646CCB"/>
    <w:rsid w:val="00646E73"/>
    <w:rsid w:val="0064703D"/>
    <w:rsid w:val="00647079"/>
    <w:rsid w:val="006470E2"/>
    <w:rsid w:val="00647183"/>
    <w:rsid w:val="00647388"/>
    <w:rsid w:val="0064744D"/>
    <w:rsid w:val="00647582"/>
    <w:rsid w:val="00647620"/>
    <w:rsid w:val="006477EA"/>
    <w:rsid w:val="00647837"/>
    <w:rsid w:val="0064793E"/>
    <w:rsid w:val="00647A64"/>
    <w:rsid w:val="00647C8C"/>
    <w:rsid w:val="00650356"/>
    <w:rsid w:val="00650515"/>
    <w:rsid w:val="00650B44"/>
    <w:rsid w:val="00650B48"/>
    <w:rsid w:val="00650CAD"/>
    <w:rsid w:val="00650E14"/>
    <w:rsid w:val="00651962"/>
    <w:rsid w:val="00651DDE"/>
    <w:rsid w:val="00651E4A"/>
    <w:rsid w:val="00651ED7"/>
    <w:rsid w:val="0065232D"/>
    <w:rsid w:val="006523EA"/>
    <w:rsid w:val="00652434"/>
    <w:rsid w:val="006524D0"/>
    <w:rsid w:val="006524DB"/>
    <w:rsid w:val="006526E2"/>
    <w:rsid w:val="0065270F"/>
    <w:rsid w:val="0065290B"/>
    <w:rsid w:val="00652922"/>
    <w:rsid w:val="00652BAF"/>
    <w:rsid w:val="00652E0A"/>
    <w:rsid w:val="0065315B"/>
    <w:rsid w:val="00653231"/>
    <w:rsid w:val="00653445"/>
    <w:rsid w:val="006536F7"/>
    <w:rsid w:val="00653AD4"/>
    <w:rsid w:val="00653B3F"/>
    <w:rsid w:val="00653BCE"/>
    <w:rsid w:val="00653F83"/>
    <w:rsid w:val="00654296"/>
    <w:rsid w:val="00654428"/>
    <w:rsid w:val="00654650"/>
    <w:rsid w:val="00654737"/>
    <w:rsid w:val="0065480D"/>
    <w:rsid w:val="00654851"/>
    <w:rsid w:val="00654923"/>
    <w:rsid w:val="0065493A"/>
    <w:rsid w:val="00654A26"/>
    <w:rsid w:val="00654BB8"/>
    <w:rsid w:val="00654BC3"/>
    <w:rsid w:val="00654CF7"/>
    <w:rsid w:val="00654F04"/>
    <w:rsid w:val="006553A0"/>
    <w:rsid w:val="00655426"/>
    <w:rsid w:val="00655492"/>
    <w:rsid w:val="00655872"/>
    <w:rsid w:val="00655A0B"/>
    <w:rsid w:val="00655B86"/>
    <w:rsid w:val="00655DE2"/>
    <w:rsid w:val="00655E28"/>
    <w:rsid w:val="00655F3E"/>
    <w:rsid w:val="006560D8"/>
    <w:rsid w:val="00656562"/>
    <w:rsid w:val="0065681B"/>
    <w:rsid w:val="00656B8A"/>
    <w:rsid w:val="00656FDB"/>
    <w:rsid w:val="00657043"/>
    <w:rsid w:val="00657085"/>
    <w:rsid w:val="00657181"/>
    <w:rsid w:val="00657305"/>
    <w:rsid w:val="00657526"/>
    <w:rsid w:val="00657534"/>
    <w:rsid w:val="00657884"/>
    <w:rsid w:val="006578DC"/>
    <w:rsid w:val="00657933"/>
    <w:rsid w:val="006579CF"/>
    <w:rsid w:val="00657AFD"/>
    <w:rsid w:val="00657F98"/>
    <w:rsid w:val="0066013D"/>
    <w:rsid w:val="00660A9F"/>
    <w:rsid w:val="00660B3C"/>
    <w:rsid w:val="00660B69"/>
    <w:rsid w:val="00660C61"/>
    <w:rsid w:val="00661105"/>
    <w:rsid w:val="006613F3"/>
    <w:rsid w:val="0066144A"/>
    <w:rsid w:val="006614FF"/>
    <w:rsid w:val="00661971"/>
    <w:rsid w:val="00661A75"/>
    <w:rsid w:val="00661E99"/>
    <w:rsid w:val="00661F04"/>
    <w:rsid w:val="0066223C"/>
    <w:rsid w:val="00662248"/>
    <w:rsid w:val="0066252F"/>
    <w:rsid w:val="00662555"/>
    <w:rsid w:val="00662684"/>
    <w:rsid w:val="00662860"/>
    <w:rsid w:val="00662A61"/>
    <w:rsid w:val="00662C41"/>
    <w:rsid w:val="00662D16"/>
    <w:rsid w:val="00662F27"/>
    <w:rsid w:val="00662F40"/>
    <w:rsid w:val="0066377F"/>
    <w:rsid w:val="0066383C"/>
    <w:rsid w:val="006639BD"/>
    <w:rsid w:val="00663DDF"/>
    <w:rsid w:val="00664060"/>
    <w:rsid w:val="0066412F"/>
    <w:rsid w:val="00664E13"/>
    <w:rsid w:val="00664FF4"/>
    <w:rsid w:val="00665352"/>
    <w:rsid w:val="00665536"/>
    <w:rsid w:val="00665624"/>
    <w:rsid w:val="00665825"/>
    <w:rsid w:val="00665873"/>
    <w:rsid w:val="00665C46"/>
    <w:rsid w:val="00665CA3"/>
    <w:rsid w:val="00665ECA"/>
    <w:rsid w:val="0066606A"/>
    <w:rsid w:val="006665F1"/>
    <w:rsid w:val="006668F1"/>
    <w:rsid w:val="00666D19"/>
    <w:rsid w:val="00666D20"/>
    <w:rsid w:val="00666E20"/>
    <w:rsid w:val="00666FD4"/>
    <w:rsid w:val="0066724A"/>
    <w:rsid w:val="006673E9"/>
    <w:rsid w:val="00667429"/>
    <w:rsid w:val="00667515"/>
    <w:rsid w:val="006676D8"/>
    <w:rsid w:val="00667869"/>
    <w:rsid w:val="00667D11"/>
    <w:rsid w:val="00667F7C"/>
    <w:rsid w:val="00670136"/>
    <w:rsid w:val="00670651"/>
    <w:rsid w:val="006709A0"/>
    <w:rsid w:val="00670B98"/>
    <w:rsid w:val="00670C56"/>
    <w:rsid w:val="00671221"/>
    <w:rsid w:val="00671627"/>
    <w:rsid w:val="0067177E"/>
    <w:rsid w:val="00671898"/>
    <w:rsid w:val="00671C9C"/>
    <w:rsid w:val="00672109"/>
    <w:rsid w:val="00672682"/>
    <w:rsid w:val="0067274F"/>
    <w:rsid w:val="00672852"/>
    <w:rsid w:val="00672BB2"/>
    <w:rsid w:val="00672F64"/>
    <w:rsid w:val="00673156"/>
    <w:rsid w:val="0067316D"/>
    <w:rsid w:val="00673380"/>
    <w:rsid w:val="00673483"/>
    <w:rsid w:val="00673790"/>
    <w:rsid w:val="0067380D"/>
    <w:rsid w:val="00673880"/>
    <w:rsid w:val="00673BAE"/>
    <w:rsid w:val="00673CF5"/>
    <w:rsid w:val="00673F15"/>
    <w:rsid w:val="00674120"/>
    <w:rsid w:val="006744A9"/>
    <w:rsid w:val="006747A4"/>
    <w:rsid w:val="006747D6"/>
    <w:rsid w:val="00674AE2"/>
    <w:rsid w:val="00674DF2"/>
    <w:rsid w:val="00675048"/>
    <w:rsid w:val="0067533C"/>
    <w:rsid w:val="00675942"/>
    <w:rsid w:val="006759A3"/>
    <w:rsid w:val="00675AA9"/>
    <w:rsid w:val="00675ACA"/>
    <w:rsid w:val="00675CCC"/>
    <w:rsid w:val="0067620A"/>
    <w:rsid w:val="00676364"/>
    <w:rsid w:val="0067654E"/>
    <w:rsid w:val="006766BE"/>
    <w:rsid w:val="00676767"/>
    <w:rsid w:val="006768CD"/>
    <w:rsid w:val="00676AB9"/>
    <w:rsid w:val="006774CA"/>
    <w:rsid w:val="006774E5"/>
    <w:rsid w:val="00677AA1"/>
    <w:rsid w:val="00677B48"/>
    <w:rsid w:val="00677BA6"/>
    <w:rsid w:val="00677C2E"/>
    <w:rsid w:val="00677E5D"/>
    <w:rsid w:val="00677F05"/>
    <w:rsid w:val="0068020C"/>
    <w:rsid w:val="0068025C"/>
    <w:rsid w:val="006802FD"/>
    <w:rsid w:val="0068064C"/>
    <w:rsid w:val="006807C5"/>
    <w:rsid w:val="006809FA"/>
    <w:rsid w:val="00680D5C"/>
    <w:rsid w:val="00680D5D"/>
    <w:rsid w:val="00680E2E"/>
    <w:rsid w:val="00680E32"/>
    <w:rsid w:val="00680E94"/>
    <w:rsid w:val="00681280"/>
    <w:rsid w:val="006814E5"/>
    <w:rsid w:val="00681BCB"/>
    <w:rsid w:val="00681DF4"/>
    <w:rsid w:val="00681EF6"/>
    <w:rsid w:val="006820C5"/>
    <w:rsid w:val="006822C6"/>
    <w:rsid w:val="00682728"/>
    <w:rsid w:val="00682823"/>
    <w:rsid w:val="0068299D"/>
    <w:rsid w:val="00682B7E"/>
    <w:rsid w:val="00682C1E"/>
    <w:rsid w:val="00682C34"/>
    <w:rsid w:val="00683146"/>
    <w:rsid w:val="0068376C"/>
    <w:rsid w:val="0068380C"/>
    <w:rsid w:val="00683BEC"/>
    <w:rsid w:val="00683D50"/>
    <w:rsid w:val="00683E5B"/>
    <w:rsid w:val="00683FD1"/>
    <w:rsid w:val="00684398"/>
    <w:rsid w:val="0068478D"/>
    <w:rsid w:val="00684A91"/>
    <w:rsid w:val="00684EBC"/>
    <w:rsid w:val="00684FE7"/>
    <w:rsid w:val="00684FFE"/>
    <w:rsid w:val="00685345"/>
    <w:rsid w:val="006855AF"/>
    <w:rsid w:val="006859C8"/>
    <w:rsid w:val="00685CBA"/>
    <w:rsid w:val="00685EDD"/>
    <w:rsid w:val="00685F88"/>
    <w:rsid w:val="00686031"/>
    <w:rsid w:val="006861F5"/>
    <w:rsid w:val="006861F7"/>
    <w:rsid w:val="00686205"/>
    <w:rsid w:val="006864EB"/>
    <w:rsid w:val="006865B8"/>
    <w:rsid w:val="00686816"/>
    <w:rsid w:val="006869E4"/>
    <w:rsid w:val="00686E35"/>
    <w:rsid w:val="00686FB0"/>
    <w:rsid w:val="00687312"/>
    <w:rsid w:val="00687841"/>
    <w:rsid w:val="00687950"/>
    <w:rsid w:val="00687F2D"/>
    <w:rsid w:val="00690452"/>
    <w:rsid w:val="0069097F"/>
    <w:rsid w:val="006909C1"/>
    <w:rsid w:val="00690CBC"/>
    <w:rsid w:val="00690F29"/>
    <w:rsid w:val="00690FED"/>
    <w:rsid w:val="00691A87"/>
    <w:rsid w:val="00691F9D"/>
    <w:rsid w:val="00692287"/>
    <w:rsid w:val="00692289"/>
    <w:rsid w:val="00692476"/>
    <w:rsid w:val="00692685"/>
    <w:rsid w:val="00692919"/>
    <w:rsid w:val="006929EB"/>
    <w:rsid w:val="00693145"/>
    <w:rsid w:val="00693590"/>
    <w:rsid w:val="00693809"/>
    <w:rsid w:val="006939D0"/>
    <w:rsid w:val="00693A72"/>
    <w:rsid w:val="00693D15"/>
    <w:rsid w:val="00693E0E"/>
    <w:rsid w:val="00693E19"/>
    <w:rsid w:val="00693EA6"/>
    <w:rsid w:val="0069416D"/>
    <w:rsid w:val="00694222"/>
    <w:rsid w:val="0069435A"/>
    <w:rsid w:val="006944DF"/>
    <w:rsid w:val="0069461E"/>
    <w:rsid w:val="00694A0D"/>
    <w:rsid w:val="00694BC3"/>
    <w:rsid w:val="00694CBC"/>
    <w:rsid w:val="00694D7D"/>
    <w:rsid w:val="00694EA4"/>
    <w:rsid w:val="00694EAA"/>
    <w:rsid w:val="00694FE2"/>
    <w:rsid w:val="006952A8"/>
    <w:rsid w:val="006955BC"/>
    <w:rsid w:val="006956B6"/>
    <w:rsid w:val="0069586D"/>
    <w:rsid w:val="00695BD7"/>
    <w:rsid w:val="00695D59"/>
    <w:rsid w:val="00695FC0"/>
    <w:rsid w:val="006962DA"/>
    <w:rsid w:val="0069660F"/>
    <w:rsid w:val="0069679A"/>
    <w:rsid w:val="00696993"/>
    <w:rsid w:val="00696AFD"/>
    <w:rsid w:val="00697067"/>
    <w:rsid w:val="00697231"/>
    <w:rsid w:val="00697331"/>
    <w:rsid w:val="006973FA"/>
    <w:rsid w:val="0069750A"/>
    <w:rsid w:val="00697862"/>
    <w:rsid w:val="006978F0"/>
    <w:rsid w:val="006A03D6"/>
    <w:rsid w:val="006A0549"/>
    <w:rsid w:val="006A0758"/>
    <w:rsid w:val="006A0F4F"/>
    <w:rsid w:val="006A15D5"/>
    <w:rsid w:val="006A16CE"/>
    <w:rsid w:val="006A1803"/>
    <w:rsid w:val="006A18D7"/>
    <w:rsid w:val="006A1995"/>
    <w:rsid w:val="006A19B3"/>
    <w:rsid w:val="006A1A1F"/>
    <w:rsid w:val="006A1AF6"/>
    <w:rsid w:val="006A2E5B"/>
    <w:rsid w:val="006A2FE1"/>
    <w:rsid w:val="006A307C"/>
    <w:rsid w:val="006A30D3"/>
    <w:rsid w:val="006A3141"/>
    <w:rsid w:val="006A3712"/>
    <w:rsid w:val="006A3AA5"/>
    <w:rsid w:val="006A4455"/>
    <w:rsid w:val="006A44F5"/>
    <w:rsid w:val="006A45DC"/>
    <w:rsid w:val="006A46D8"/>
    <w:rsid w:val="006A4A09"/>
    <w:rsid w:val="006A4B5C"/>
    <w:rsid w:val="006A4D39"/>
    <w:rsid w:val="006A4E70"/>
    <w:rsid w:val="006A53D6"/>
    <w:rsid w:val="006A53F0"/>
    <w:rsid w:val="006A546D"/>
    <w:rsid w:val="006A54D4"/>
    <w:rsid w:val="006A56B7"/>
    <w:rsid w:val="006A5933"/>
    <w:rsid w:val="006A5985"/>
    <w:rsid w:val="006A5CBF"/>
    <w:rsid w:val="006A5E9D"/>
    <w:rsid w:val="006A5F37"/>
    <w:rsid w:val="006A5F52"/>
    <w:rsid w:val="006A5FB9"/>
    <w:rsid w:val="006A6230"/>
    <w:rsid w:val="006A6720"/>
    <w:rsid w:val="006A6783"/>
    <w:rsid w:val="006A69C9"/>
    <w:rsid w:val="006A6C47"/>
    <w:rsid w:val="006A70C9"/>
    <w:rsid w:val="006A7313"/>
    <w:rsid w:val="006A766F"/>
    <w:rsid w:val="006A7839"/>
    <w:rsid w:val="006A78C6"/>
    <w:rsid w:val="006A7AED"/>
    <w:rsid w:val="006A7DD1"/>
    <w:rsid w:val="006A7F4E"/>
    <w:rsid w:val="006A7F6A"/>
    <w:rsid w:val="006B04CE"/>
    <w:rsid w:val="006B0757"/>
    <w:rsid w:val="006B082C"/>
    <w:rsid w:val="006B088B"/>
    <w:rsid w:val="006B0B86"/>
    <w:rsid w:val="006B12E7"/>
    <w:rsid w:val="006B13AD"/>
    <w:rsid w:val="006B1735"/>
    <w:rsid w:val="006B1A15"/>
    <w:rsid w:val="006B1D49"/>
    <w:rsid w:val="006B1EFF"/>
    <w:rsid w:val="006B21DA"/>
    <w:rsid w:val="006B2270"/>
    <w:rsid w:val="006B247D"/>
    <w:rsid w:val="006B2B93"/>
    <w:rsid w:val="006B2C8F"/>
    <w:rsid w:val="006B2EB3"/>
    <w:rsid w:val="006B3144"/>
    <w:rsid w:val="006B33B0"/>
    <w:rsid w:val="006B37E1"/>
    <w:rsid w:val="006B3848"/>
    <w:rsid w:val="006B3BCF"/>
    <w:rsid w:val="006B3E64"/>
    <w:rsid w:val="006B4696"/>
    <w:rsid w:val="006B47F9"/>
    <w:rsid w:val="006B4F22"/>
    <w:rsid w:val="006B56A5"/>
    <w:rsid w:val="006B5AF5"/>
    <w:rsid w:val="006B5B2A"/>
    <w:rsid w:val="006B5BE5"/>
    <w:rsid w:val="006B6018"/>
    <w:rsid w:val="006B6104"/>
    <w:rsid w:val="006B633B"/>
    <w:rsid w:val="006B63E6"/>
    <w:rsid w:val="006B65B6"/>
    <w:rsid w:val="006B6D05"/>
    <w:rsid w:val="006B6D93"/>
    <w:rsid w:val="006B766F"/>
    <w:rsid w:val="006B7854"/>
    <w:rsid w:val="006B7872"/>
    <w:rsid w:val="006B79F4"/>
    <w:rsid w:val="006B7A0E"/>
    <w:rsid w:val="006B7A76"/>
    <w:rsid w:val="006B7D6C"/>
    <w:rsid w:val="006B7F93"/>
    <w:rsid w:val="006C0006"/>
    <w:rsid w:val="006C01EA"/>
    <w:rsid w:val="006C0333"/>
    <w:rsid w:val="006C0439"/>
    <w:rsid w:val="006C06AD"/>
    <w:rsid w:val="006C08A7"/>
    <w:rsid w:val="006C0BBF"/>
    <w:rsid w:val="006C0C3B"/>
    <w:rsid w:val="006C0E56"/>
    <w:rsid w:val="006C215C"/>
    <w:rsid w:val="006C2491"/>
    <w:rsid w:val="006C25F0"/>
    <w:rsid w:val="006C2B65"/>
    <w:rsid w:val="006C2CE0"/>
    <w:rsid w:val="006C33DF"/>
    <w:rsid w:val="006C3605"/>
    <w:rsid w:val="006C3AE3"/>
    <w:rsid w:val="006C3C9E"/>
    <w:rsid w:val="006C3E39"/>
    <w:rsid w:val="006C402E"/>
    <w:rsid w:val="006C41A5"/>
    <w:rsid w:val="006C41AF"/>
    <w:rsid w:val="006C441F"/>
    <w:rsid w:val="006C4564"/>
    <w:rsid w:val="006C47A0"/>
    <w:rsid w:val="006C47BA"/>
    <w:rsid w:val="006C4B83"/>
    <w:rsid w:val="006C4B84"/>
    <w:rsid w:val="006C4D71"/>
    <w:rsid w:val="006C506E"/>
    <w:rsid w:val="006C50E1"/>
    <w:rsid w:val="006C5201"/>
    <w:rsid w:val="006C577B"/>
    <w:rsid w:val="006C5A2E"/>
    <w:rsid w:val="006C5B58"/>
    <w:rsid w:val="006C5D1C"/>
    <w:rsid w:val="006C5D75"/>
    <w:rsid w:val="006C5E60"/>
    <w:rsid w:val="006C5F08"/>
    <w:rsid w:val="006C6315"/>
    <w:rsid w:val="006C6636"/>
    <w:rsid w:val="006C6798"/>
    <w:rsid w:val="006C6901"/>
    <w:rsid w:val="006C6B4D"/>
    <w:rsid w:val="006C6CB1"/>
    <w:rsid w:val="006C6D95"/>
    <w:rsid w:val="006C7098"/>
    <w:rsid w:val="006C7811"/>
    <w:rsid w:val="006C7B1F"/>
    <w:rsid w:val="006D03A9"/>
    <w:rsid w:val="006D0427"/>
    <w:rsid w:val="006D04F4"/>
    <w:rsid w:val="006D0846"/>
    <w:rsid w:val="006D0C25"/>
    <w:rsid w:val="006D0C34"/>
    <w:rsid w:val="006D0C38"/>
    <w:rsid w:val="006D0DFA"/>
    <w:rsid w:val="006D0ED0"/>
    <w:rsid w:val="006D1082"/>
    <w:rsid w:val="006D10F0"/>
    <w:rsid w:val="006D13A1"/>
    <w:rsid w:val="006D1434"/>
    <w:rsid w:val="006D15DC"/>
    <w:rsid w:val="006D18DC"/>
    <w:rsid w:val="006D1988"/>
    <w:rsid w:val="006D199E"/>
    <w:rsid w:val="006D1BCB"/>
    <w:rsid w:val="006D1CBF"/>
    <w:rsid w:val="006D1F9B"/>
    <w:rsid w:val="006D2111"/>
    <w:rsid w:val="006D2437"/>
    <w:rsid w:val="006D275C"/>
    <w:rsid w:val="006D294C"/>
    <w:rsid w:val="006D2A54"/>
    <w:rsid w:val="006D2DE2"/>
    <w:rsid w:val="006D3161"/>
    <w:rsid w:val="006D3292"/>
    <w:rsid w:val="006D38F2"/>
    <w:rsid w:val="006D3B6C"/>
    <w:rsid w:val="006D3CDF"/>
    <w:rsid w:val="006D3E02"/>
    <w:rsid w:val="006D3FE7"/>
    <w:rsid w:val="006D419E"/>
    <w:rsid w:val="006D4259"/>
    <w:rsid w:val="006D4289"/>
    <w:rsid w:val="006D4510"/>
    <w:rsid w:val="006D4512"/>
    <w:rsid w:val="006D4938"/>
    <w:rsid w:val="006D49E2"/>
    <w:rsid w:val="006D4DBA"/>
    <w:rsid w:val="006D4E02"/>
    <w:rsid w:val="006D5636"/>
    <w:rsid w:val="006D5A10"/>
    <w:rsid w:val="006D5B67"/>
    <w:rsid w:val="006D5C91"/>
    <w:rsid w:val="006D6005"/>
    <w:rsid w:val="006D61AE"/>
    <w:rsid w:val="006D6533"/>
    <w:rsid w:val="006D6670"/>
    <w:rsid w:val="006D6980"/>
    <w:rsid w:val="006D6AC3"/>
    <w:rsid w:val="006D6B02"/>
    <w:rsid w:val="006D6C91"/>
    <w:rsid w:val="006D6D78"/>
    <w:rsid w:val="006D7010"/>
    <w:rsid w:val="006D703F"/>
    <w:rsid w:val="006D719D"/>
    <w:rsid w:val="006D74A6"/>
    <w:rsid w:val="006D74F1"/>
    <w:rsid w:val="006D7656"/>
    <w:rsid w:val="006D771F"/>
    <w:rsid w:val="006D773E"/>
    <w:rsid w:val="006D7811"/>
    <w:rsid w:val="006D7ABC"/>
    <w:rsid w:val="006D7D0B"/>
    <w:rsid w:val="006D7F39"/>
    <w:rsid w:val="006E00DE"/>
    <w:rsid w:val="006E03A1"/>
    <w:rsid w:val="006E096C"/>
    <w:rsid w:val="006E0BC0"/>
    <w:rsid w:val="006E0C71"/>
    <w:rsid w:val="006E1152"/>
    <w:rsid w:val="006E1488"/>
    <w:rsid w:val="006E15A7"/>
    <w:rsid w:val="006E161D"/>
    <w:rsid w:val="006E17F2"/>
    <w:rsid w:val="006E1AA5"/>
    <w:rsid w:val="006E1D49"/>
    <w:rsid w:val="006E2201"/>
    <w:rsid w:val="006E2958"/>
    <w:rsid w:val="006E2CA3"/>
    <w:rsid w:val="006E332C"/>
    <w:rsid w:val="006E33BB"/>
    <w:rsid w:val="006E388E"/>
    <w:rsid w:val="006E3BC2"/>
    <w:rsid w:val="006E3D42"/>
    <w:rsid w:val="006E41FA"/>
    <w:rsid w:val="006E43C8"/>
    <w:rsid w:val="006E460F"/>
    <w:rsid w:val="006E463F"/>
    <w:rsid w:val="006E4647"/>
    <w:rsid w:val="006E4BA6"/>
    <w:rsid w:val="006E4D45"/>
    <w:rsid w:val="006E4D4F"/>
    <w:rsid w:val="006E4DB8"/>
    <w:rsid w:val="006E4E4F"/>
    <w:rsid w:val="006E504E"/>
    <w:rsid w:val="006E513D"/>
    <w:rsid w:val="006E514B"/>
    <w:rsid w:val="006E51DD"/>
    <w:rsid w:val="006E554C"/>
    <w:rsid w:val="006E5C12"/>
    <w:rsid w:val="006E5C81"/>
    <w:rsid w:val="006E5DC5"/>
    <w:rsid w:val="006E5EF3"/>
    <w:rsid w:val="006E683A"/>
    <w:rsid w:val="006E699D"/>
    <w:rsid w:val="006E6BE7"/>
    <w:rsid w:val="006E6CC0"/>
    <w:rsid w:val="006E6EB3"/>
    <w:rsid w:val="006E7266"/>
    <w:rsid w:val="006E74A5"/>
    <w:rsid w:val="006E75D7"/>
    <w:rsid w:val="006E771A"/>
    <w:rsid w:val="006E79A9"/>
    <w:rsid w:val="006F05DD"/>
    <w:rsid w:val="006F0789"/>
    <w:rsid w:val="006F0B59"/>
    <w:rsid w:val="006F1257"/>
    <w:rsid w:val="006F1486"/>
    <w:rsid w:val="006F1909"/>
    <w:rsid w:val="006F1AC2"/>
    <w:rsid w:val="006F1EB9"/>
    <w:rsid w:val="006F1F73"/>
    <w:rsid w:val="006F1F76"/>
    <w:rsid w:val="006F1FA4"/>
    <w:rsid w:val="006F2052"/>
    <w:rsid w:val="006F208A"/>
    <w:rsid w:val="006F24DF"/>
    <w:rsid w:val="006F2891"/>
    <w:rsid w:val="006F295D"/>
    <w:rsid w:val="006F2999"/>
    <w:rsid w:val="006F3348"/>
    <w:rsid w:val="006F34F4"/>
    <w:rsid w:val="006F3A2D"/>
    <w:rsid w:val="006F3A8E"/>
    <w:rsid w:val="006F3DC3"/>
    <w:rsid w:val="006F3E2C"/>
    <w:rsid w:val="006F3F1F"/>
    <w:rsid w:val="006F3F58"/>
    <w:rsid w:val="006F4042"/>
    <w:rsid w:val="006F445C"/>
    <w:rsid w:val="006F4B31"/>
    <w:rsid w:val="006F5422"/>
    <w:rsid w:val="006F548A"/>
    <w:rsid w:val="006F5919"/>
    <w:rsid w:val="006F5C93"/>
    <w:rsid w:val="006F61C2"/>
    <w:rsid w:val="006F61F7"/>
    <w:rsid w:val="006F6800"/>
    <w:rsid w:val="006F6AD1"/>
    <w:rsid w:val="006F6DAD"/>
    <w:rsid w:val="006F6F86"/>
    <w:rsid w:val="006F71B8"/>
    <w:rsid w:val="006F71D9"/>
    <w:rsid w:val="006F7490"/>
    <w:rsid w:val="006F7536"/>
    <w:rsid w:val="006F7852"/>
    <w:rsid w:val="006F7981"/>
    <w:rsid w:val="006F7CEE"/>
    <w:rsid w:val="006F7FB9"/>
    <w:rsid w:val="00700BE5"/>
    <w:rsid w:val="00700C05"/>
    <w:rsid w:val="00700E71"/>
    <w:rsid w:val="00700F2D"/>
    <w:rsid w:val="00701241"/>
    <w:rsid w:val="007013CD"/>
    <w:rsid w:val="00701A6D"/>
    <w:rsid w:val="00701B0D"/>
    <w:rsid w:val="00701B5B"/>
    <w:rsid w:val="00701D8A"/>
    <w:rsid w:val="00702264"/>
    <w:rsid w:val="0070267D"/>
    <w:rsid w:val="0070272B"/>
    <w:rsid w:val="007027A4"/>
    <w:rsid w:val="00702A83"/>
    <w:rsid w:val="00702C0F"/>
    <w:rsid w:val="0070311F"/>
    <w:rsid w:val="00703889"/>
    <w:rsid w:val="007038C4"/>
    <w:rsid w:val="007038FC"/>
    <w:rsid w:val="00703A26"/>
    <w:rsid w:val="00703F6F"/>
    <w:rsid w:val="00704221"/>
    <w:rsid w:val="0070462B"/>
    <w:rsid w:val="007048A7"/>
    <w:rsid w:val="00704979"/>
    <w:rsid w:val="00704BD4"/>
    <w:rsid w:val="00704CD1"/>
    <w:rsid w:val="00704D6E"/>
    <w:rsid w:val="00704FB0"/>
    <w:rsid w:val="0070547D"/>
    <w:rsid w:val="007055D8"/>
    <w:rsid w:val="00705C1D"/>
    <w:rsid w:val="00705DC4"/>
    <w:rsid w:val="00705E64"/>
    <w:rsid w:val="0070652F"/>
    <w:rsid w:val="00706631"/>
    <w:rsid w:val="0070669E"/>
    <w:rsid w:val="00706838"/>
    <w:rsid w:val="00706B3C"/>
    <w:rsid w:val="00706BE0"/>
    <w:rsid w:val="00706E58"/>
    <w:rsid w:val="00707281"/>
    <w:rsid w:val="00707577"/>
    <w:rsid w:val="00707602"/>
    <w:rsid w:val="00707653"/>
    <w:rsid w:val="007076B0"/>
    <w:rsid w:val="0070774D"/>
    <w:rsid w:val="00707841"/>
    <w:rsid w:val="00707A8B"/>
    <w:rsid w:val="00707F73"/>
    <w:rsid w:val="00710035"/>
    <w:rsid w:val="007100A8"/>
    <w:rsid w:val="0071022B"/>
    <w:rsid w:val="00710296"/>
    <w:rsid w:val="007102D2"/>
    <w:rsid w:val="00710310"/>
    <w:rsid w:val="0071057F"/>
    <w:rsid w:val="00710955"/>
    <w:rsid w:val="00710BC9"/>
    <w:rsid w:val="00710DC3"/>
    <w:rsid w:val="0071100F"/>
    <w:rsid w:val="00711674"/>
    <w:rsid w:val="0071197A"/>
    <w:rsid w:val="00712495"/>
    <w:rsid w:val="00712575"/>
    <w:rsid w:val="00712598"/>
    <w:rsid w:val="0071285E"/>
    <w:rsid w:val="00712B22"/>
    <w:rsid w:val="00712B31"/>
    <w:rsid w:val="00712B4B"/>
    <w:rsid w:val="00712CB7"/>
    <w:rsid w:val="00712ED9"/>
    <w:rsid w:val="00712F75"/>
    <w:rsid w:val="00712FB7"/>
    <w:rsid w:val="007130B5"/>
    <w:rsid w:val="007131EA"/>
    <w:rsid w:val="00713473"/>
    <w:rsid w:val="00713BB0"/>
    <w:rsid w:val="00713C77"/>
    <w:rsid w:val="00713F8E"/>
    <w:rsid w:val="0071423D"/>
    <w:rsid w:val="007144B2"/>
    <w:rsid w:val="00714561"/>
    <w:rsid w:val="007147E5"/>
    <w:rsid w:val="0071481F"/>
    <w:rsid w:val="00714822"/>
    <w:rsid w:val="00714AF3"/>
    <w:rsid w:val="00715413"/>
    <w:rsid w:val="007158E2"/>
    <w:rsid w:val="00715989"/>
    <w:rsid w:val="00715F25"/>
    <w:rsid w:val="00716140"/>
    <w:rsid w:val="007163E3"/>
    <w:rsid w:val="0071652F"/>
    <w:rsid w:val="0071699D"/>
    <w:rsid w:val="00716ABE"/>
    <w:rsid w:val="00716B28"/>
    <w:rsid w:val="007172D0"/>
    <w:rsid w:val="0071741D"/>
    <w:rsid w:val="007175D4"/>
    <w:rsid w:val="00717A36"/>
    <w:rsid w:val="00717CE1"/>
    <w:rsid w:val="00717CF9"/>
    <w:rsid w:val="007204B5"/>
    <w:rsid w:val="00720C5C"/>
    <w:rsid w:val="007214B7"/>
    <w:rsid w:val="007216C7"/>
    <w:rsid w:val="007217F5"/>
    <w:rsid w:val="00721A54"/>
    <w:rsid w:val="00721C12"/>
    <w:rsid w:val="00721C13"/>
    <w:rsid w:val="00721DDB"/>
    <w:rsid w:val="00722025"/>
    <w:rsid w:val="00722054"/>
    <w:rsid w:val="007221C5"/>
    <w:rsid w:val="00722632"/>
    <w:rsid w:val="0072282C"/>
    <w:rsid w:val="00722B56"/>
    <w:rsid w:val="00722BE6"/>
    <w:rsid w:val="00722D6F"/>
    <w:rsid w:val="00723280"/>
    <w:rsid w:val="00723285"/>
    <w:rsid w:val="00723459"/>
    <w:rsid w:val="00723475"/>
    <w:rsid w:val="00723A13"/>
    <w:rsid w:val="00723AE1"/>
    <w:rsid w:val="00723B7F"/>
    <w:rsid w:val="00724019"/>
    <w:rsid w:val="007242BC"/>
    <w:rsid w:val="007244DF"/>
    <w:rsid w:val="007246F4"/>
    <w:rsid w:val="00724F5A"/>
    <w:rsid w:val="007250AD"/>
    <w:rsid w:val="00725210"/>
    <w:rsid w:val="00725440"/>
    <w:rsid w:val="007255D2"/>
    <w:rsid w:val="007256B0"/>
    <w:rsid w:val="007259D1"/>
    <w:rsid w:val="0072605D"/>
    <w:rsid w:val="00726519"/>
    <w:rsid w:val="0072663B"/>
    <w:rsid w:val="007268AF"/>
    <w:rsid w:val="00726C6F"/>
    <w:rsid w:val="007275DB"/>
    <w:rsid w:val="007277F5"/>
    <w:rsid w:val="007278A5"/>
    <w:rsid w:val="00727996"/>
    <w:rsid w:val="00727AEB"/>
    <w:rsid w:val="00727B35"/>
    <w:rsid w:val="00727C38"/>
    <w:rsid w:val="00730030"/>
    <w:rsid w:val="0073096F"/>
    <w:rsid w:val="00730B8A"/>
    <w:rsid w:val="0073116A"/>
    <w:rsid w:val="00731588"/>
    <w:rsid w:val="007316B2"/>
    <w:rsid w:val="00731C3D"/>
    <w:rsid w:val="00731EEC"/>
    <w:rsid w:val="0073215E"/>
    <w:rsid w:val="00732171"/>
    <w:rsid w:val="007322CC"/>
    <w:rsid w:val="0073247F"/>
    <w:rsid w:val="0073278D"/>
    <w:rsid w:val="00732880"/>
    <w:rsid w:val="007333DF"/>
    <w:rsid w:val="007337B8"/>
    <w:rsid w:val="007338D1"/>
    <w:rsid w:val="007339AB"/>
    <w:rsid w:val="00733BE5"/>
    <w:rsid w:val="007340E9"/>
    <w:rsid w:val="0073428B"/>
    <w:rsid w:val="0073447D"/>
    <w:rsid w:val="00734866"/>
    <w:rsid w:val="007348D4"/>
    <w:rsid w:val="0073520A"/>
    <w:rsid w:val="0073538B"/>
    <w:rsid w:val="007355B5"/>
    <w:rsid w:val="0073567C"/>
    <w:rsid w:val="007357ED"/>
    <w:rsid w:val="0073591F"/>
    <w:rsid w:val="00735A76"/>
    <w:rsid w:val="00735B10"/>
    <w:rsid w:val="007363AA"/>
    <w:rsid w:val="00736B98"/>
    <w:rsid w:val="00736CA2"/>
    <w:rsid w:val="00736DD7"/>
    <w:rsid w:val="00736F9D"/>
    <w:rsid w:val="007376CF"/>
    <w:rsid w:val="00737861"/>
    <w:rsid w:val="00737895"/>
    <w:rsid w:val="00737B0B"/>
    <w:rsid w:val="00737E09"/>
    <w:rsid w:val="0074014C"/>
    <w:rsid w:val="0074048A"/>
    <w:rsid w:val="00740495"/>
    <w:rsid w:val="007407F6"/>
    <w:rsid w:val="0074087C"/>
    <w:rsid w:val="0074088F"/>
    <w:rsid w:val="00740BEF"/>
    <w:rsid w:val="00740C9E"/>
    <w:rsid w:val="00740EE8"/>
    <w:rsid w:val="0074114B"/>
    <w:rsid w:val="0074120A"/>
    <w:rsid w:val="00741534"/>
    <w:rsid w:val="007416A1"/>
    <w:rsid w:val="00741A8E"/>
    <w:rsid w:val="00741B45"/>
    <w:rsid w:val="00741EB0"/>
    <w:rsid w:val="00742021"/>
    <w:rsid w:val="00742237"/>
    <w:rsid w:val="00742287"/>
    <w:rsid w:val="00742308"/>
    <w:rsid w:val="00742774"/>
    <w:rsid w:val="00742A2D"/>
    <w:rsid w:val="00742D84"/>
    <w:rsid w:val="00742F7F"/>
    <w:rsid w:val="00742FB5"/>
    <w:rsid w:val="007431DE"/>
    <w:rsid w:val="0074321B"/>
    <w:rsid w:val="0074343E"/>
    <w:rsid w:val="00743B06"/>
    <w:rsid w:val="00743C42"/>
    <w:rsid w:val="00743D9C"/>
    <w:rsid w:val="00743EB8"/>
    <w:rsid w:val="007440F6"/>
    <w:rsid w:val="007444B8"/>
    <w:rsid w:val="007447FB"/>
    <w:rsid w:val="00744A0E"/>
    <w:rsid w:val="00744A91"/>
    <w:rsid w:val="00744CB4"/>
    <w:rsid w:val="00744CE7"/>
    <w:rsid w:val="00744DB4"/>
    <w:rsid w:val="00744F36"/>
    <w:rsid w:val="007452AE"/>
    <w:rsid w:val="00745546"/>
    <w:rsid w:val="00745691"/>
    <w:rsid w:val="00745866"/>
    <w:rsid w:val="0074597F"/>
    <w:rsid w:val="00745C5C"/>
    <w:rsid w:val="00745D25"/>
    <w:rsid w:val="00745DF5"/>
    <w:rsid w:val="00745E42"/>
    <w:rsid w:val="007461EC"/>
    <w:rsid w:val="00746223"/>
    <w:rsid w:val="0074622F"/>
    <w:rsid w:val="00746376"/>
    <w:rsid w:val="00746408"/>
    <w:rsid w:val="00746558"/>
    <w:rsid w:val="00746F01"/>
    <w:rsid w:val="00747628"/>
    <w:rsid w:val="00747AD9"/>
    <w:rsid w:val="00747C78"/>
    <w:rsid w:val="0075015B"/>
    <w:rsid w:val="00750968"/>
    <w:rsid w:val="007509B5"/>
    <w:rsid w:val="007509FB"/>
    <w:rsid w:val="00750BE5"/>
    <w:rsid w:val="00750C03"/>
    <w:rsid w:val="00750C58"/>
    <w:rsid w:val="00750E46"/>
    <w:rsid w:val="00750E72"/>
    <w:rsid w:val="007515B4"/>
    <w:rsid w:val="007515FB"/>
    <w:rsid w:val="007517F7"/>
    <w:rsid w:val="00751A5B"/>
    <w:rsid w:val="007520BC"/>
    <w:rsid w:val="00752144"/>
    <w:rsid w:val="00752422"/>
    <w:rsid w:val="007524C6"/>
    <w:rsid w:val="0075252B"/>
    <w:rsid w:val="007526A7"/>
    <w:rsid w:val="007526C3"/>
    <w:rsid w:val="00752714"/>
    <w:rsid w:val="007528C2"/>
    <w:rsid w:val="007528CF"/>
    <w:rsid w:val="00752B4C"/>
    <w:rsid w:val="00752D5B"/>
    <w:rsid w:val="00753083"/>
    <w:rsid w:val="00753382"/>
    <w:rsid w:val="00753533"/>
    <w:rsid w:val="00753672"/>
    <w:rsid w:val="00753851"/>
    <w:rsid w:val="00753E38"/>
    <w:rsid w:val="00753ED2"/>
    <w:rsid w:val="007543E6"/>
    <w:rsid w:val="007547BB"/>
    <w:rsid w:val="00754919"/>
    <w:rsid w:val="007549FD"/>
    <w:rsid w:val="00754AB3"/>
    <w:rsid w:val="00755057"/>
    <w:rsid w:val="007551E1"/>
    <w:rsid w:val="007556F7"/>
    <w:rsid w:val="0075581D"/>
    <w:rsid w:val="0075590D"/>
    <w:rsid w:val="00755A23"/>
    <w:rsid w:val="00755AF0"/>
    <w:rsid w:val="00755C1A"/>
    <w:rsid w:val="00756313"/>
    <w:rsid w:val="00756514"/>
    <w:rsid w:val="00756A1B"/>
    <w:rsid w:val="00756AB5"/>
    <w:rsid w:val="00757046"/>
    <w:rsid w:val="00757285"/>
    <w:rsid w:val="00757460"/>
    <w:rsid w:val="00757854"/>
    <w:rsid w:val="0075787F"/>
    <w:rsid w:val="00757913"/>
    <w:rsid w:val="00757988"/>
    <w:rsid w:val="007579B7"/>
    <w:rsid w:val="00757A24"/>
    <w:rsid w:val="00757AE9"/>
    <w:rsid w:val="00757B47"/>
    <w:rsid w:val="00757B5F"/>
    <w:rsid w:val="00757E84"/>
    <w:rsid w:val="00757EDF"/>
    <w:rsid w:val="00757FA5"/>
    <w:rsid w:val="00760363"/>
    <w:rsid w:val="007607E9"/>
    <w:rsid w:val="00760A4F"/>
    <w:rsid w:val="00760A8E"/>
    <w:rsid w:val="00760B74"/>
    <w:rsid w:val="00761010"/>
    <w:rsid w:val="00761265"/>
    <w:rsid w:val="00761311"/>
    <w:rsid w:val="00761664"/>
    <w:rsid w:val="00761D5C"/>
    <w:rsid w:val="00762009"/>
    <w:rsid w:val="00762182"/>
    <w:rsid w:val="007625BB"/>
    <w:rsid w:val="00762758"/>
    <w:rsid w:val="0076296A"/>
    <w:rsid w:val="00763024"/>
    <w:rsid w:val="007634E1"/>
    <w:rsid w:val="00763538"/>
    <w:rsid w:val="0076357C"/>
    <w:rsid w:val="00763592"/>
    <w:rsid w:val="007635A1"/>
    <w:rsid w:val="0076410A"/>
    <w:rsid w:val="0076416E"/>
    <w:rsid w:val="007642BE"/>
    <w:rsid w:val="00764772"/>
    <w:rsid w:val="0076489B"/>
    <w:rsid w:val="00764908"/>
    <w:rsid w:val="00764D42"/>
    <w:rsid w:val="00764DC8"/>
    <w:rsid w:val="00765059"/>
    <w:rsid w:val="0076515A"/>
    <w:rsid w:val="0076535C"/>
    <w:rsid w:val="007654B3"/>
    <w:rsid w:val="00765587"/>
    <w:rsid w:val="0076559D"/>
    <w:rsid w:val="00765697"/>
    <w:rsid w:val="0076579A"/>
    <w:rsid w:val="0076584D"/>
    <w:rsid w:val="00765CDB"/>
    <w:rsid w:val="00765CF2"/>
    <w:rsid w:val="00766336"/>
    <w:rsid w:val="00766716"/>
    <w:rsid w:val="007668DF"/>
    <w:rsid w:val="00766F58"/>
    <w:rsid w:val="007670B0"/>
    <w:rsid w:val="007674C7"/>
    <w:rsid w:val="0076760C"/>
    <w:rsid w:val="00767C0A"/>
    <w:rsid w:val="00767C1E"/>
    <w:rsid w:val="00770145"/>
    <w:rsid w:val="00770257"/>
    <w:rsid w:val="0077039E"/>
    <w:rsid w:val="00770738"/>
    <w:rsid w:val="0077089F"/>
    <w:rsid w:val="007709CC"/>
    <w:rsid w:val="00770A78"/>
    <w:rsid w:val="00771066"/>
    <w:rsid w:val="00771332"/>
    <w:rsid w:val="007717E9"/>
    <w:rsid w:val="00771BEA"/>
    <w:rsid w:val="0077214D"/>
    <w:rsid w:val="007725C7"/>
    <w:rsid w:val="007726A8"/>
    <w:rsid w:val="00772721"/>
    <w:rsid w:val="00772CED"/>
    <w:rsid w:val="00772D00"/>
    <w:rsid w:val="007731E0"/>
    <w:rsid w:val="00773399"/>
    <w:rsid w:val="0077345B"/>
    <w:rsid w:val="00773691"/>
    <w:rsid w:val="00773A2F"/>
    <w:rsid w:val="00773AB6"/>
    <w:rsid w:val="0077403C"/>
    <w:rsid w:val="007745EA"/>
    <w:rsid w:val="007748DF"/>
    <w:rsid w:val="007748E8"/>
    <w:rsid w:val="00774971"/>
    <w:rsid w:val="00774ACB"/>
    <w:rsid w:val="00774B7E"/>
    <w:rsid w:val="00774C75"/>
    <w:rsid w:val="00774DE8"/>
    <w:rsid w:val="00775034"/>
    <w:rsid w:val="0077560E"/>
    <w:rsid w:val="007757B0"/>
    <w:rsid w:val="0077582C"/>
    <w:rsid w:val="00775871"/>
    <w:rsid w:val="00775A0A"/>
    <w:rsid w:val="00775FF7"/>
    <w:rsid w:val="007764E4"/>
    <w:rsid w:val="007765B2"/>
    <w:rsid w:val="0077669C"/>
    <w:rsid w:val="007767D2"/>
    <w:rsid w:val="007767DC"/>
    <w:rsid w:val="00776C29"/>
    <w:rsid w:val="00777334"/>
    <w:rsid w:val="00777909"/>
    <w:rsid w:val="0077797B"/>
    <w:rsid w:val="00777ABF"/>
    <w:rsid w:val="00777B65"/>
    <w:rsid w:val="00777C28"/>
    <w:rsid w:val="00777E9A"/>
    <w:rsid w:val="0078014A"/>
    <w:rsid w:val="007801A6"/>
    <w:rsid w:val="007801A7"/>
    <w:rsid w:val="007803DA"/>
    <w:rsid w:val="00780625"/>
    <w:rsid w:val="00780960"/>
    <w:rsid w:val="00780A99"/>
    <w:rsid w:val="00780BEB"/>
    <w:rsid w:val="0078122D"/>
    <w:rsid w:val="00781375"/>
    <w:rsid w:val="00781456"/>
    <w:rsid w:val="00781687"/>
    <w:rsid w:val="007817CD"/>
    <w:rsid w:val="007819B1"/>
    <w:rsid w:val="00781DB7"/>
    <w:rsid w:val="00782497"/>
    <w:rsid w:val="00782516"/>
    <w:rsid w:val="007826B9"/>
    <w:rsid w:val="00782DA9"/>
    <w:rsid w:val="00782E44"/>
    <w:rsid w:val="00782F0F"/>
    <w:rsid w:val="007832E0"/>
    <w:rsid w:val="00783591"/>
    <w:rsid w:val="00783794"/>
    <w:rsid w:val="007838A0"/>
    <w:rsid w:val="00783A9B"/>
    <w:rsid w:val="00783B2F"/>
    <w:rsid w:val="00783E42"/>
    <w:rsid w:val="00784299"/>
    <w:rsid w:val="00784734"/>
    <w:rsid w:val="00784AD1"/>
    <w:rsid w:val="00784CA8"/>
    <w:rsid w:val="00784D03"/>
    <w:rsid w:val="00785023"/>
    <w:rsid w:val="0078551E"/>
    <w:rsid w:val="00785782"/>
    <w:rsid w:val="00785836"/>
    <w:rsid w:val="00785BA8"/>
    <w:rsid w:val="00785D11"/>
    <w:rsid w:val="0078619A"/>
    <w:rsid w:val="007861E3"/>
    <w:rsid w:val="007863BD"/>
    <w:rsid w:val="007863F6"/>
    <w:rsid w:val="0078674A"/>
    <w:rsid w:val="00786851"/>
    <w:rsid w:val="00786BBE"/>
    <w:rsid w:val="00786D18"/>
    <w:rsid w:val="00786EBB"/>
    <w:rsid w:val="007871EA"/>
    <w:rsid w:val="00787206"/>
    <w:rsid w:val="0078730B"/>
    <w:rsid w:val="00787591"/>
    <w:rsid w:val="00787681"/>
    <w:rsid w:val="00787811"/>
    <w:rsid w:val="00787877"/>
    <w:rsid w:val="007878FF"/>
    <w:rsid w:val="00787A21"/>
    <w:rsid w:val="00787A92"/>
    <w:rsid w:val="00787C26"/>
    <w:rsid w:val="00787FD1"/>
    <w:rsid w:val="0079002A"/>
    <w:rsid w:val="0079011E"/>
    <w:rsid w:val="0079038D"/>
    <w:rsid w:val="007904B7"/>
    <w:rsid w:val="00790547"/>
    <w:rsid w:val="0079059B"/>
    <w:rsid w:val="00790621"/>
    <w:rsid w:val="007906F9"/>
    <w:rsid w:val="0079079A"/>
    <w:rsid w:val="007908AA"/>
    <w:rsid w:val="00790B58"/>
    <w:rsid w:val="00790F9F"/>
    <w:rsid w:val="00790FA5"/>
    <w:rsid w:val="00791008"/>
    <w:rsid w:val="00791186"/>
    <w:rsid w:val="007917A3"/>
    <w:rsid w:val="00791857"/>
    <w:rsid w:val="00791884"/>
    <w:rsid w:val="00791977"/>
    <w:rsid w:val="00791DDA"/>
    <w:rsid w:val="00791DF1"/>
    <w:rsid w:val="00791EAA"/>
    <w:rsid w:val="0079209F"/>
    <w:rsid w:val="00792475"/>
    <w:rsid w:val="007924C3"/>
    <w:rsid w:val="007925C2"/>
    <w:rsid w:val="0079274E"/>
    <w:rsid w:val="0079299A"/>
    <w:rsid w:val="00792A1A"/>
    <w:rsid w:val="00792AC9"/>
    <w:rsid w:val="0079310B"/>
    <w:rsid w:val="00793190"/>
    <w:rsid w:val="007931E6"/>
    <w:rsid w:val="007933B7"/>
    <w:rsid w:val="0079360B"/>
    <w:rsid w:val="0079373C"/>
    <w:rsid w:val="007938EA"/>
    <w:rsid w:val="00793AA3"/>
    <w:rsid w:val="007943B5"/>
    <w:rsid w:val="007943C2"/>
    <w:rsid w:val="00794601"/>
    <w:rsid w:val="00794FAD"/>
    <w:rsid w:val="00795019"/>
    <w:rsid w:val="007950D5"/>
    <w:rsid w:val="007956DA"/>
    <w:rsid w:val="00795769"/>
    <w:rsid w:val="00795906"/>
    <w:rsid w:val="00795C26"/>
    <w:rsid w:val="00795E1D"/>
    <w:rsid w:val="00795E2B"/>
    <w:rsid w:val="00795E4E"/>
    <w:rsid w:val="00796048"/>
    <w:rsid w:val="0079612A"/>
    <w:rsid w:val="0079615C"/>
    <w:rsid w:val="00796455"/>
    <w:rsid w:val="0079666E"/>
    <w:rsid w:val="0079680F"/>
    <w:rsid w:val="0079681B"/>
    <w:rsid w:val="00796AD1"/>
    <w:rsid w:val="00796D2C"/>
    <w:rsid w:val="00796EE2"/>
    <w:rsid w:val="0079746C"/>
    <w:rsid w:val="00797484"/>
    <w:rsid w:val="00797562"/>
    <w:rsid w:val="00797710"/>
    <w:rsid w:val="00797ADF"/>
    <w:rsid w:val="00797B74"/>
    <w:rsid w:val="00797F81"/>
    <w:rsid w:val="007A03C3"/>
    <w:rsid w:val="007A03C4"/>
    <w:rsid w:val="007A073F"/>
    <w:rsid w:val="007A0752"/>
    <w:rsid w:val="007A1655"/>
    <w:rsid w:val="007A1740"/>
    <w:rsid w:val="007A1915"/>
    <w:rsid w:val="007A1995"/>
    <w:rsid w:val="007A1A43"/>
    <w:rsid w:val="007A1C4D"/>
    <w:rsid w:val="007A1DD2"/>
    <w:rsid w:val="007A214E"/>
    <w:rsid w:val="007A2705"/>
    <w:rsid w:val="007A277F"/>
    <w:rsid w:val="007A287E"/>
    <w:rsid w:val="007A29DB"/>
    <w:rsid w:val="007A2EA5"/>
    <w:rsid w:val="007A2EC9"/>
    <w:rsid w:val="007A305B"/>
    <w:rsid w:val="007A3088"/>
    <w:rsid w:val="007A3391"/>
    <w:rsid w:val="007A3581"/>
    <w:rsid w:val="007A36F7"/>
    <w:rsid w:val="007A3FC6"/>
    <w:rsid w:val="007A4100"/>
    <w:rsid w:val="007A47D4"/>
    <w:rsid w:val="007A4A52"/>
    <w:rsid w:val="007A506A"/>
    <w:rsid w:val="007A5321"/>
    <w:rsid w:val="007A5531"/>
    <w:rsid w:val="007A589A"/>
    <w:rsid w:val="007A5B4A"/>
    <w:rsid w:val="007A6002"/>
    <w:rsid w:val="007A617C"/>
    <w:rsid w:val="007A6261"/>
    <w:rsid w:val="007A64F9"/>
    <w:rsid w:val="007A69B2"/>
    <w:rsid w:val="007A6A29"/>
    <w:rsid w:val="007A6C6F"/>
    <w:rsid w:val="007A711E"/>
    <w:rsid w:val="007A73C2"/>
    <w:rsid w:val="007A74AC"/>
    <w:rsid w:val="007A75C0"/>
    <w:rsid w:val="007A79E5"/>
    <w:rsid w:val="007A7A4A"/>
    <w:rsid w:val="007A7BEE"/>
    <w:rsid w:val="007A7C26"/>
    <w:rsid w:val="007A7C80"/>
    <w:rsid w:val="007A7FA0"/>
    <w:rsid w:val="007B005A"/>
    <w:rsid w:val="007B023A"/>
    <w:rsid w:val="007B083A"/>
    <w:rsid w:val="007B08C3"/>
    <w:rsid w:val="007B0E4C"/>
    <w:rsid w:val="007B10DC"/>
    <w:rsid w:val="007B13BD"/>
    <w:rsid w:val="007B16D4"/>
    <w:rsid w:val="007B196C"/>
    <w:rsid w:val="007B1AB2"/>
    <w:rsid w:val="007B1B17"/>
    <w:rsid w:val="007B1F65"/>
    <w:rsid w:val="007B20E8"/>
    <w:rsid w:val="007B234C"/>
    <w:rsid w:val="007B2521"/>
    <w:rsid w:val="007B2C6D"/>
    <w:rsid w:val="007B2E63"/>
    <w:rsid w:val="007B2F35"/>
    <w:rsid w:val="007B30B8"/>
    <w:rsid w:val="007B30D9"/>
    <w:rsid w:val="007B31DE"/>
    <w:rsid w:val="007B3479"/>
    <w:rsid w:val="007B37AF"/>
    <w:rsid w:val="007B3914"/>
    <w:rsid w:val="007B3B43"/>
    <w:rsid w:val="007B3CEC"/>
    <w:rsid w:val="007B3D41"/>
    <w:rsid w:val="007B3EC6"/>
    <w:rsid w:val="007B3FFE"/>
    <w:rsid w:val="007B40C2"/>
    <w:rsid w:val="007B4C8D"/>
    <w:rsid w:val="007B4CCA"/>
    <w:rsid w:val="007B4F2F"/>
    <w:rsid w:val="007B50DA"/>
    <w:rsid w:val="007B511E"/>
    <w:rsid w:val="007B512F"/>
    <w:rsid w:val="007B526E"/>
    <w:rsid w:val="007B543C"/>
    <w:rsid w:val="007B570C"/>
    <w:rsid w:val="007B5C76"/>
    <w:rsid w:val="007B5DFA"/>
    <w:rsid w:val="007B5E35"/>
    <w:rsid w:val="007B6282"/>
    <w:rsid w:val="007B639E"/>
    <w:rsid w:val="007B66F6"/>
    <w:rsid w:val="007B679B"/>
    <w:rsid w:val="007B6833"/>
    <w:rsid w:val="007B6B46"/>
    <w:rsid w:val="007B6CA6"/>
    <w:rsid w:val="007B6E04"/>
    <w:rsid w:val="007B7470"/>
    <w:rsid w:val="007B7572"/>
    <w:rsid w:val="007B7894"/>
    <w:rsid w:val="007B7A96"/>
    <w:rsid w:val="007B7C3A"/>
    <w:rsid w:val="007B7C91"/>
    <w:rsid w:val="007C007B"/>
    <w:rsid w:val="007C042F"/>
    <w:rsid w:val="007C08B2"/>
    <w:rsid w:val="007C118C"/>
    <w:rsid w:val="007C12E4"/>
    <w:rsid w:val="007C145A"/>
    <w:rsid w:val="007C15FF"/>
    <w:rsid w:val="007C190F"/>
    <w:rsid w:val="007C1B71"/>
    <w:rsid w:val="007C1C7D"/>
    <w:rsid w:val="007C1CF0"/>
    <w:rsid w:val="007C1EAC"/>
    <w:rsid w:val="007C210E"/>
    <w:rsid w:val="007C2156"/>
    <w:rsid w:val="007C22CB"/>
    <w:rsid w:val="007C2960"/>
    <w:rsid w:val="007C2ED6"/>
    <w:rsid w:val="007C3B17"/>
    <w:rsid w:val="007C3E3C"/>
    <w:rsid w:val="007C3EAE"/>
    <w:rsid w:val="007C4008"/>
    <w:rsid w:val="007C40FE"/>
    <w:rsid w:val="007C4290"/>
    <w:rsid w:val="007C43CF"/>
    <w:rsid w:val="007C4720"/>
    <w:rsid w:val="007C4B06"/>
    <w:rsid w:val="007C4C9F"/>
    <w:rsid w:val="007C4E80"/>
    <w:rsid w:val="007C5186"/>
    <w:rsid w:val="007C51A9"/>
    <w:rsid w:val="007C51CC"/>
    <w:rsid w:val="007C5753"/>
    <w:rsid w:val="007C5899"/>
    <w:rsid w:val="007C5B4B"/>
    <w:rsid w:val="007C5CDB"/>
    <w:rsid w:val="007C5F24"/>
    <w:rsid w:val="007C60EA"/>
    <w:rsid w:val="007C6167"/>
    <w:rsid w:val="007C63CA"/>
    <w:rsid w:val="007C64D9"/>
    <w:rsid w:val="007C6544"/>
    <w:rsid w:val="007C6618"/>
    <w:rsid w:val="007C66D5"/>
    <w:rsid w:val="007C6A01"/>
    <w:rsid w:val="007C6A2F"/>
    <w:rsid w:val="007C6B35"/>
    <w:rsid w:val="007C6C39"/>
    <w:rsid w:val="007C6F86"/>
    <w:rsid w:val="007C7246"/>
    <w:rsid w:val="007C778E"/>
    <w:rsid w:val="007C78B8"/>
    <w:rsid w:val="007C7933"/>
    <w:rsid w:val="007C7ADF"/>
    <w:rsid w:val="007C7B6D"/>
    <w:rsid w:val="007C7B7D"/>
    <w:rsid w:val="007C7CEC"/>
    <w:rsid w:val="007D02F6"/>
    <w:rsid w:val="007D04B8"/>
    <w:rsid w:val="007D0513"/>
    <w:rsid w:val="007D05A2"/>
    <w:rsid w:val="007D0665"/>
    <w:rsid w:val="007D0758"/>
    <w:rsid w:val="007D0B4A"/>
    <w:rsid w:val="007D0B79"/>
    <w:rsid w:val="007D0BD7"/>
    <w:rsid w:val="007D0E81"/>
    <w:rsid w:val="007D0FDD"/>
    <w:rsid w:val="007D120B"/>
    <w:rsid w:val="007D1C95"/>
    <w:rsid w:val="007D1CF3"/>
    <w:rsid w:val="007D1D35"/>
    <w:rsid w:val="007D206F"/>
    <w:rsid w:val="007D22D1"/>
    <w:rsid w:val="007D2385"/>
    <w:rsid w:val="007D24CE"/>
    <w:rsid w:val="007D261A"/>
    <w:rsid w:val="007D2755"/>
    <w:rsid w:val="007D291F"/>
    <w:rsid w:val="007D2A2A"/>
    <w:rsid w:val="007D2A37"/>
    <w:rsid w:val="007D2EB4"/>
    <w:rsid w:val="007D2F96"/>
    <w:rsid w:val="007D2FEF"/>
    <w:rsid w:val="007D33A1"/>
    <w:rsid w:val="007D3784"/>
    <w:rsid w:val="007D38A0"/>
    <w:rsid w:val="007D3EAE"/>
    <w:rsid w:val="007D3F51"/>
    <w:rsid w:val="007D40FC"/>
    <w:rsid w:val="007D411E"/>
    <w:rsid w:val="007D43F0"/>
    <w:rsid w:val="007D44C0"/>
    <w:rsid w:val="007D491A"/>
    <w:rsid w:val="007D49BA"/>
    <w:rsid w:val="007D4A3E"/>
    <w:rsid w:val="007D4FB8"/>
    <w:rsid w:val="007D50BA"/>
    <w:rsid w:val="007D521C"/>
    <w:rsid w:val="007D542B"/>
    <w:rsid w:val="007D5A87"/>
    <w:rsid w:val="007D5ABC"/>
    <w:rsid w:val="007D5BD0"/>
    <w:rsid w:val="007D5BE1"/>
    <w:rsid w:val="007D5CCD"/>
    <w:rsid w:val="007D5CE3"/>
    <w:rsid w:val="007D5DB0"/>
    <w:rsid w:val="007D5EA0"/>
    <w:rsid w:val="007D67D8"/>
    <w:rsid w:val="007D6894"/>
    <w:rsid w:val="007D689A"/>
    <w:rsid w:val="007D6ADB"/>
    <w:rsid w:val="007D6C01"/>
    <w:rsid w:val="007D7309"/>
    <w:rsid w:val="007D7453"/>
    <w:rsid w:val="007D79B6"/>
    <w:rsid w:val="007D7F1E"/>
    <w:rsid w:val="007E01C3"/>
    <w:rsid w:val="007E05A1"/>
    <w:rsid w:val="007E09DF"/>
    <w:rsid w:val="007E0A7A"/>
    <w:rsid w:val="007E0D90"/>
    <w:rsid w:val="007E0DE2"/>
    <w:rsid w:val="007E0E6F"/>
    <w:rsid w:val="007E0F3D"/>
    <w:rsid w:val="007E117E"/>
    <w:rsid w:val="007E11C9"/>
    <w:rsid w:val="007E1273"/>
    <w:rsid w:val="007E1807"/>
    <w:rsid w:val="007E1AA6"/>
    <w:rsid w:val="007E1BF3"/>
    <w:rsid w:val="007E1FAD"/>
    <w:rsid w:val="007E20DE"/>
    <w:rsid w:val="007E21C0"/>
    <w:rsid w:val="007E235D"/>
    <w:rsid w:val="007E2DD8"/>
    <w:rsid w:val="007E2EC1"/>
    <w:rsid w:val="007E2ECC"/>
    <w:rsid w:val="007E2F5C"/>
    <w:rsid w:val="007E30D8"/>
    <w:rsid w:val="007E350B"/>
    <w:rsid w:val="007E3664"/>
    <w:rsid w:val="007E3C23"/>
    <w:rsid w:val="007E421B"/>
    <w:rsid w:val="007E4225"/>
    <w:rsid w:val="007E4882"/>
    <w:rsid w:val="007E4988"/>
    <w:rsid w:val="007E4A8F"/>
    <w:rsid w:val="007E4AB7"/>
    <w:rsid w:val="007E4C29"/>
    <w:rsid w:val="007E4E7F"/>
    <w:rsid w:val="007E4EBA"/>
    <w:rsid w:val="007E4FD3"/>
    <w:rsid w:val="007E55CD"/>
    <w:rsid w:val="007E57F4"/>
    <w:rsid w:val="007E59FA"/>
    <w:rsid w:val="007E5B67"/>
    <w:rsid w:val="007E5C9B"/>
    <w:rsid w:val="007E5DFA"/>
    <w:rsid w:val="007E60EE"/>
    <w:rsid w:val="007E634F"/>
    <w:rsid w:val="007E68E6"/>
    <w:rsid w:val="007E692A"/>
    <w:rsid w:val="007E6BCE"/>
    <w:rsid w:val="007E6DFE"/>
    <w:rsid w:val="007E6EFA"/>
    <w:rsid w:val="007E6F1C"/>
    <w:rsid w:val="007E7112"/>
    <w:rsid w:val="007E7290"/>
    <w:rsid w:val="007E72D0"/>
    <w:rsid w:val="007E731A"/>
    <w:rsid w:val="007E7365"/>
    <w:rsid w:val="007E7476"/>
    <w:rsid w:val="007E7522"/>
    <w:rsid w:val="007E7602"/>
    <w:rsid w:val="007E792A"/>
    <w:rsid w:val="007E7BBC"/>
    <w:rsid w:val="007E7CA5"/>
    <w:rsid w:val="007F0293"/>
    <w:rsid w:val="007F02AB"/>
    <w:rsid w:val="007F0631"/>
    <w:rsid w:val="007F081B"/>
    <w:rsid w:val="007F096D"/>
    <w:rsid w:val="007F0EB8"/>
    <w:rsid w:val="007F1086"/>
    <w:rsid w:val="007F1876"/>
    <w:rsid w:val="007F1948"/>
    <w:rsid w:val="007F1B1D"/>
    <w:rsid w:val="007F2242"/>
    <w:rsid w:val="007F25CE"/>
    <w:rsid w:val="007F2650"/>
    <w:rsid w:val="007F2689"/>
    <w:rsid w:val="007F27CB"/>
    <w:rsid w:val="007F2948"/>
    <w:rsid w:val="007F2F22"/>
    <w:rsid w:val="007F30F5"/>
    <w:rsid w:val="007F3128"/>
    <w:rsid w:val="007F31BE"/>
    <w:rsid w:val="007F31E8"/>
    <w:rsid w:val="007F3229"/>
    <w:rsid w:val="007F36D5"/>
    <w:rsid w:val="007F3740"/>
    <w:rsid w:val="007F374B"/>
    <w:rsid w:val="007F37E6"/>
    <w:rsid w:val="007F37F5"/>
    <w:rsid w:val="007F38C5"/>
    <w:rsid w:val="007F38D1"/>
    <w:rsid w:val="007F3BE6"/>
    <w:rsid w:val="007F3D46"/>
    <w:rsid w:val="007F3E1C"/>
    <w:rsid w:val="007F3F8C"/>
    <w:rsid w:val="007F4168"/>
    <w:rsid w:val="007F417B"/>
    <w:rsid w:val="007F41F7"/>
    <w:rsid w:val="007F4460"/>
    <w:rsid w:val="007F44D1"/>
    <w:rsid w:val="007F4606"/>
    <w:rsid w:val="007F46F8"/>
    <w:rsid w:val="007F488E"/>
    <w:rsid w:val="007F4D2D"/>
    <w:rsid w:val="007F4F5D"/>
    <w:rsid w:val="007F509B"/>
    <w:rsid w:val="007F543A"/>
    <w:rsid w:val="007F5532"/>
    <w:rsid w:val="007F5608"/>
    <w:rsid w:val="007F62C4"/>
    <w:rsid w:val="007F6457"/>
    <w:rsid w:val="007F6458"/>
    <w:rsid w:val="007F6466"/>
    <w:rsid w:val="007F65DA"/>
    <w:rsid w:val="007F6A05"/>
    <w:rsid w:val="007F6CEA"/>
    <w:rsid w:val="007F722C"/>
    <w:rsid w:val="007F765D"/>
    <w:rsid w:val="007F7723"/>
    <w:rsid w:val="007F7725"/>
    <w:rsid w:val="007F7B1A"/>
    <w:rsid w:val="007F7EE2"/>
    <w:rsid w:val="0080008A"/>
    <w:rsid w:val="008002AF"/>
    <w:rsid w:val="008002D8"/>
    <w:rsid w:val="00800439"/>
    <w:rsid w:val="00800947"/>
    <w:rsid w:val="00800C6E"/>
    <w:rsid w:val="00800CA2"/>
    <w:rsid w:val="00800F92"/>
    <w:rsid w:val="008012FC"/>
    <w:rsid w:val="00801665"/>
    <w:rsid w:val="00801826"/>
    <w:rsid w:val="00801B16"/>
    <w:rsid w:val="00801CCA"/>
    <w:rsid w:val="00802140"/>
    <w:rsid w:val="008026A3"/>
    <w:rsid w:val="00802735"/>
    <w:rsid w:val="0080273E"/>
    <w:rsid w:val="00802BDD"/>
    <w:rsid w:val="00802D98"/>
    <w:rsid w:val="0080303A"/>
    <w:rsid w:val="00803070"/>
    <w:rsid w:val="008033A6"/>
    <w:rsid w:val="008039EE"/>
    <w:rsid w:val="00803A34"/>
    <w:rsid w:val="00803EAB"/>
    <w:rsid w:val="00803F04"/>
    <w:rsid w:val="0080407A"/>
    <w:rsid w:val="00804353"/>
    <w:rsid w:val="00804515"/>
    <w:rsid w:val="008046EA"/>
    <w:rsid w:val="00804FB2"/>
    <w:rsid w:val="00805141"/>
    <w:rsid w:val="0080549A"/>
    <w:rsid w:val="00805606"/>
    <w:rsid w:val="008057BE"/>
    <w:rsid w:val="008057C0"/>
    <w:rsid w:val="00805823"/>
    <w:rsid w:val="00805920"/>
    <w:rsid w:val="00805A41"/>
    <w:rsid w:val="00805CD3"/>
    <w:rsid w:val="00805CFD"/>
    <w:rsid w:val="008066AC"/>
    <w:rsid w:val="00806D9A"/>
    <w:rsid w:val="00806F89"/>
    <w:rsid w:val="0080737C"/>
    <w:rsid w:val="00807460"/>
    <w:rsid w:val="00807624"/>
    <w:rsid w:val="00807C21"/>
    <w:rsid w:val="008100C5"/>
    <w:rsid w:val="0081048B"/>
    <w:rsid w:val="00810925"/>
    <w:rsid w:val="0081097E"/>
    <w:rsid w:val="00810BCD"/>
    <w:rsid w:val="00810F0F"/>
    <w:rsid w:val="0081104A"/>
    <w:rsid w:val="00811076"/>
    <w:rsid w:val="0081112F"/>
    <w:rsid w:val="00811157"/>
    <w:rsid w:val="008115EE"/>
    <w:rsid w:val="008119AD"/>
    <w:rsid w:val="00811BC5"/>
    <w:rsid w:val="00811CB1"/>
    <w:rsid w:val="00811F09"/>
    <w:rsid w:val="00811F5B"/>
    <w:rsid w:val="0081263C"/>
    <w:rsid w:val="00812EC5"/>
    <w:rsid w:val="00813080"/>
    <w:rsid w:val="00813296"/>
    <w:rsid w:val="0081342B"/>
    <w:rsid w:val="00813BCA"/>
    <w:rsid w:val="00813D2C"/>
    <w:rsid w:val="00813DC0"/>
    <w:rsid w:val="00813DF5"/>
    <w:rsid w:val="00813E06"/>
    <w:rsid w:val="00813E5C"/>
    <w:rsid w:val="00814493"/>
    <w:rsid w:val="00814826"/>
    <w:rsid w:val="00814CD7"/>
    <w:rsid w:val="00814D59"/>
    <w:rsid w:val="00815037"/>
    <w:rsid w:val="00815420"/>
    <w:rsid w:val="008156C0"/>
    <w:rsid w:val="00815794"/>
    <w:rsid w:val="008157D3"/>
    <w:rsid w:val="008158CA"/>
    <w:rsid w:val="00815982"/>
    <w:rsid w:val="00815A84"/>
    <w:rsid w:val="00815CA7"/>
    <w:rsid w:val="00815D36"/>
    <w:rsid w:val="00815D46"/>
    <w:rsid w:val="00815DAD"/>
    <w:rsid w:val="008160BC"/>
    <w:rsid w:val="00816300"/>
    <w:rsid w:val="008163C2"/>
    <w:rsid w:val="0081660F"/>
    <w:rsid w:val="008169E2"/>
    <w:rsid w:val="00816F07"/>
    <w:rsid w:val="0081714E"/>
    <w:rsid w:val="00817350"/>
    <w:rsid w:val="00817388"/>
    <w:rsid w:val="00817418"/>
    <w:rsid w:val="008176AB"/>
    <w:rsid w:val="00817796"/>
    <w:rsid w:val="00817A32"/>
    <w:rsid w:val="00817AE8"/>
    <w:rsid w:val="00817BD7"/>
    <w:rsid w:val="00817D0A"/>
    <w:rsid w:val="00820089"/>
    <w:rsid w:val="008201C8"/>
    <w:rsid w:val="008206E4"/>
    <w:rsid w:val="0082079D"/>
    <w:rsid w:val="00820E12"/>
    <w:rsid w:val="00820E5E"/>
    <w:rsid w:val="00821455"/>
    <w:rsid w:val="0082179B"/>
    <w:rsid w:val="0082187F"/>
    <w:rsid w:val="008218D0"/>
    <w:rsid w:val="00821ADD"/>
    <w:rsid w:val="00821E84"/>
    <w:rsid w:val="008221F2"/>
    <w:rsid w:val="00822449"/>
    <w:rsid w:val="0082254C"/>
    <w:rsid w:val="00822678"/>
    <w:rsid w:val="00822935"/>
    <w:rsid w:val="00822CAB"/>
    <w:rsid w:val="00822CD0"/>
    <w:rsid w:val="00822F28"/>
    <w:rsid w:val="0082307A"/>
    <w:rsid w:val="008231A4"/>
    <w:rsid w:val="008236D0"/>
    <w:rsid w:val="00823A47"/>
    <w:rsid w:val="00823B69"/>
    <w:rsid w:val="00823E6F"/>
    <w:rsid w:val="00824121"/>
    <w:rsid w:val="00824355"/>
    <w:rsid w:val="0082460E"/>
    <w:rsid w:val="008247B0"/>
    <w:rsid w:val="008249BC"/>
    <w:rsid w:val="00824A60"/>
    <w:rsid w:val="00824FA4"/>
    <w:rsid w:val="008253DB"/>
    <w:rsid w:val="008254B4"/>
    <w:rsid w:val="00825631"/>
    <w:rsid w:val="008259CD"/>
    <w:rsid w:val="00825AC1"/>
    <w:rsid w:val="00825B36"/>
    <w:rsid w:val="00825BF7"/>
    <w:rsid w:val="00825ED7"/>
    <w:rsid w:val="00825F38"/>
    <w:rsid w:val="0082613D"/>
    <w:rsid w:val="008261C8"/>
    <w:rsid w:val="0082636A"/>
    <w:rsid w:val="00826406"/>
    <w:rsid w:val="008264A8"/>
    <w:rsid w:val="00826538"/>
    <w:rsid w:val="00826846"/>
    <w:rsid w:val="00826D15"/>
    <w:rsid w:val="00826F5F"/>
    <w:rsid w:val="008271C8"/>
    <w:rsid w:val="00827233"/>
    <w:rsid w:val="00827322"/>
    <w:rsid w:val="00827555"/>
    <w:rsid w:val="008277B0"/>
    <w:rsid w:val="00827F18"/>
    <w:rsid w:val="0083040E"/>
    <w:rsid w:val="00830520"/>
    <w:rsid w:val="0083063A"/>
    <w:rsid w:val="0083074B"/>
    <w:rsid w:val="00831211"/>
    <w:rsid w:val="00831686"/>
    <w:rsid w:val="00831802"/>
    <w:rsid w:val="00831829"/>
    <w:rsid w:val="008319EC"/>
    <w:rsid w:val="00831E16"/>
    <w:rsid w:val="00831F4B"/>
    <w:rsid w:val="00831FEC"/>
    <w:rsid w:val="00832428"/>
    <w:rsid w:val="0083267C"/>
    <w:rsid w:val="00832A7C"/>
    <w:rsid w:val="00833069"/>
    <w:rsid w:val="00833268"/>
    <w:rsid w:val="008336E5"/>
    <w:rsid w:val="00834181"/>
    <w:rsid w:val="00834443"/>
    <w:rsid w:val="00834816"/>
    <w:rsid w:val="00834849"/>
    <w:rsid w:val="0083494E"/>
    <w:rsid w:val="00834A50"/>
    <w:rsid w:val="00834B48"/>
    <w:rsid w:val="00834D1D"/>
    <w:rsid w:val="00834D4D"/>
    <w:rsid w:val="00834E88"/>
    <w:rsid w:val="00835318"/>
    <w:rsid w:val="00835576"/>
    <w:rsid w:val="0083570C"/>
    <w:rsid w:val="008360E2"/>
    <w:rsid w:val="00836518"/>
    <w:rsid w:val="0083665F"/>
    <w:rsid w:val="00836973"/>
    <w:rsid w:val="0083697F"/>
    <w:rsid w:val="00836B86"/>
    <w:rsid w:val="008370D0"/>
    <w:rsid w:val="008377B5"/>
    <w:rsid w:val="008377FC"/>
    <w:rsid w:val="00837BA1"/>
    <w:rsid w:val="00837D89"/>
    <w:rsid w:val="00837F67"/>
    <w:rsid w:val="0084027D"/>
    <w:rsid w:val="008402DB"/>
    <w:rsid w:val="008402E6"/>
    <w:rsid w:val="0084030C"/>
    <w:rsid w:val="00840565"/>
    <w:rsid w:val="0084082F"/>
    <w:rsid w:val="00840881"/>
    <w:rsid w:val="008409E7"/>
    <w:rsid w:val="00840D1F"/>
    <w:rsid w:val="00840E93"/>
    <w:rsid w:val="00840EF1"/>
    <w:rsid w:val="00840FE2"/>
    <w:rsid w:val="0084116F"/>
    <w:rsid w:val="0084141F"/>
    <w:rsid w:val="008415C2"/>
    <w:rsid w:val="008416A5"/>
    <w:rsid w:val="00841843"/>
    <w:rsid w:val="0084194A"/>
    <w:rsid w:val="00842C3F"/>
    <w:rsid w:val="00842D4C"/>
    <w:rsid w:val="00843259"/>
    <w:rsid w:val="0084342D"/>
    <w:rsid w:val="008437D4"/>
    <w:rsid w:val="00843824"/>
    <w:rsid w:val="00843884"/>
    <w:rsid w:val="008438D3"/>
    <w:rsid w:val="008439C7"/>
    <w:rsid w:val="00843F95"/>
    <w:rsid w:val="0084408B"/>
    <w:rsid w:val="008441C4"/>
    <w:rsid w:val="00844287"/>
    <w:rsid w:val="008443C0"/>
    <w:rsid w:val="00844639"/>
    <w:rsid w:val="00844A46"/>
    <w:rsid w:val="00844E50"/>
    <w:rsid w:val="00844F8B"/>
    <w:rsid w:val="0084506E"/>
    <w:rsid w:val="0084518F"/>
    <w:rsid w:val="008451D7"/>
    <w:rsid w:val="00845354"/>
    <w:rsid w:val="00845394"/>
    <w:rsid w:val="008454C2"/>
    <w:rsid w:val="008454FE"/>
    <w:rsid w:val="008456FF"/>
    <w:rsid w:val="0084579A"/>
    <w:rsid w:val="00845B61"/>
    <w:rsid w:val="00845C3C"/>
    <w:rsid w:val="00845E79"/>
    <w:rsid w:val="00846376"/>
    <w:rsid w:val="0084653B"/>
    <w:rsid w:val="00846960"/>
    <w:rsid w:val="00846E35"/>
    <w:rsid w:val="00847196"/>
    <w:rsid w:val="0084720C"/>
    <w:rsid w:val="00847304"/>
    <w:rsid w:val="00847C1C"/>
    <w:rsid w:val="00847F43"/>
    <w:rsid w:val="008501A5"/>
    <w:rsid w:val="008506C1"/>
    <w:rsid w:val="00850BDD"/>
    <w:rsid w:val="00850F53"/>
    <w:rsid w:val="00850FCE"/>
    <w:rsid w:val="00850FE6"/>
    <w:rsid w:val="008517FF"/>
    <w:rsid w:val="00852019"/>
    <w:rsid w:val="00852098"/>
    <w:rsid w:val="008520C5"/>
    <w:rsid w:val="008521B7"/>
    <w:rsid w:val="00852200"/>
    <w:rsid w:val="008524A9"/>
    <w:rsid w:val="0085295F"/>
    <w:rsid w:val="0085334B"/>
    <w:rsid w:val="008533E5"/>
    <w:rsid w:val="0085348D"/>
    <w:rsid w:val="008535F0"/>
    <w:rsid w:val="00853A17"/>
    <w:rsid w:val="00853F37"/>
    <w:rsid w:val="0085414B"/>
    <w:rsid w:val="0085416B"/>
    <w:rsid w:val="008542F8"/>
    <w:rsid w:val="008545ED"/>
    <w:rsid w:val="00854AE0"/>
    <w:rsid w:val="00854B3C"/>
    <w:rsid w:val="00854EF0"/>
    <w:rsid w:val="00854FE7"/>
    <w:rsid w:val="00855520"/>
    <w:rsid w:val="00855C85"/>
    <w:rsid w:val="00855F9F"/>
    <w:rsid w:val="008561A6"/>
    <w:rsid w:val="00856501"/>
    <w:rsid w:val="0085687D"/>
    <w:rsid w:val="00856A4F"/>
    <w:rsid w:val="00856C7B"/>
    <w:rsid w:val="00856D2B"/>
    <w:rsid w:val="00857558"/>
    <w:rsid w:val="00857595"/>
    <w:rsid w:val="008579FB"/>
    <w:rsid w:val="00857BA2"/>
    <w:rsid w:val="00857D5E"/>
    <w:rsid w:val="008603AA"/>
    <w:rsid w:val="008603F3"/>
    <w:rsid w:val="008605FE"/>
    <w:rsid w:val="00860629"/>
    <w:rsid w:val="0086081C"/>
    <w:rsid w:val="00860B5F"/>
    <w:rsid w:val="00861300"/>
    <w:rsid w:val="00861591"/>
    <w:rsid w:val="008617AF"/>
    <w:rsid w:val="00861833"/>
    <w:rsid w:val="008619FF"/>
    <w:rsid w:val="00861A87"/>
    <w:rsid w:val="00861BE6"/>
    <w:rsid w:val="00861F63"/>
    <w:rsid w:val="008622C8"/>
    <w:rsid w:val="0086279E"/>
    <w:rsid w:val="00862A3A"/>
    <w:rsid w:val="00862C0C"/>
    <w:rsid w:val="00862C27"/>
    <w:rsid w:val="00862C57"/>
    <w:rsid w:val="00862D15"/>
    <w:rsid w:val="00862D2B"/>
    <w:rsid w:val="00862E8E"/>
    <w:rsid w:val="00863299"/>
    <w:rsid w:val="0086341A"/>
    <w:rsid w:val="008636D0"/>
    <w:rsid w:val="0086370A"/>
    <w:rsid w:val="00863710"/>
    <w:rsid w:val="008637D7"/>
    <w:rsid w:val="00863C54"/>
    <w:rsid w:val="00863FEE"/>
    <w:rsid w:val="00864128"/>
    <w:rsid w:val="008645BB"/>
    <w:rsid w:val="00864661"/>
    <w:rsid w:val="008648A3"/>
    <w:rsid w:val="008648C0"/>
    <w:rsid w:val="00864935"/>
    <w:rsid w:val="00864BF6"/>
    <w:rsid w:val="00864C1F"/>
    <w:rsid w:val="00864CD4"/>
    <w:rsid w:val="00864E06"/>
    <w:rsid w:val="00864EB9"/>
    <w:rsid w:val="00864F4D"/>
    <w:rsid w:val="008652F3"/>
    <w:rsid w:val="00865373"/>
    <w:rsid w:val="008657FF"/>
    <w:rsid w:val="008658A5"/>
    <w:rsid w:val="00865B49"/>
    <w:rsid w:val="00865E21"/>
    <w:rsid w:val="008660B5"/>
    <w:rsid w:val="008660BB"/>
    <w:rsid w:val="008660D1"/>
    <w:rsid w:val="008661AA"/>
    <w:rsid w:val="0086670A"/>
    <w:rsid w:val="008668DD"/>
    <w:rsid w:val="00866953"/>
    <w:rsid w:val="0086695B"/>
    <w:rsid w:val="00866A16"/>
    <w:rsid w:val="00866A22"/>
    <w:rsid w:val="00866AE2"/>
    <w:rsid w:val="00866E9B"/>
    <w:rsid w:val="0086700B"/>
    <w:rsid w:val="00867829"/>
    <w:rsid w:val="00867980"/>
    <w:rsid w:val="00867B4C"/>
    <w:rsid w:val="00867E26"/>
    <w:rsid w:val="00867EFC"/>
    <w:rsid w:val="0087047D"/>
    <w:rsid w:val="00870AEB"/>
    <w:rsid w:val="00870B4B"/>
    <w:rsid w:val="008711F4"/>
    <w:rsid w:val="008713F3"/>
    <w:rsid w:val="008717B2"/>
    <w:rsid w:val="00871986"/>
    <w:rsid w:val="00871B1E"/>
    <w:rsid w:val="00871FA1"/>
    <w:rsid w:val="0087202F"/>
    <w:rsid w:val="00872057"/>
    <w:rsid w:val="0087227D"/>
    <w:rsid w:val="0087239D"/>
    <w:rsid w:val="008726C6"/>
    <w:rsid w:val="008729EE"/>
    <w:rsid w:val="00872A8F"/>
    <w:rsid w:val="00872BDD"/>
    <w:rsid w:val="00872F7E"/>
    <w:rsid w:val="0087316B"/>
    <w:rsid w:val="008732BE"/>
    <w:rsid w:val="008733EA"/>
    <w:rsid w:val="008734D4"/>
    <w:rsid w:val="00873698"/>
    <w:rsid w:val="00873AAE"/>
    <w:rsid w:val="00873D42"/>
    <w:rsid w:val="008741A3"/>
    <w:rsid w:val="008741EF"/>
    <w:rsid w:val="00874826"/>
    <w:rsid w:val="00874903"/>
    <w:rsid w:val="00874954"/>
    <w:rsid w:val="008749C5"/>
    <w:rsid w:val="0087537A"/>
    <w:rsid w:val="008754D8"/>
    <w:rsid w:val="0087556D"/>
    <w:rsid w:val="008756D8"/>
    <w:rsid w:val="00875B39"/>
    <w:rsid w:val="00875C28"/>
    <w:rsid w:val="00875C42"/>
    <w:rsid w:val="00875E14"/>
    <w:rsid w:val="00876308"/>
    <w:rsid w:val="00876471"/>
    <w:rsid w:val="00876478"/>
    <w:rsid w:val="00876488"/>
    <w:rsid w:val="008766D1"/>
    <w:rsid w:val="00876BB6"/>
    <w:rsid w:val="00876E86"/>
    <w:rsid w:val="00876F19"/>
    <w:rsid w:val="0087702A"/>
    <w:rsid w:val="00877345"/>
    <w:rsid w:val="00877368"/>
    <w:rsid w:val="00877399"/>
    <w:rsid w:val="00877748"/>
    <w:rsid w:val="008777AB"/>
    <w:rsid w:val="0087794E"/>
    <w:rsid w:val="00877A22"/>
    <w:rsid w:val="00877AE1"/>
    <w:rsid w:val="00877E3F"/>
    <w:rsid w:val="00877F9B"/>
    <w:rsid w:val="008800C9"/>
    <w:rsid w:val="008806CD"/>
    <w:rsid w:val="008808BC"/>
    <w:rsid w:val="00880A49"/>
    <w:rsid w:val="00880F69"/>
    <w:rsid w:val="008810C8"/>
    <w:rsid w:val="008811E3"/>
    <w:rsid w:val="008816A0"/>
    <w:rsid w:val="008816BC"/>
    <w:rsid w:val="00881A43"/>
    <w:rsid w:val="00881BEA"/>
    <w:rsid w:val="00881E3E"/>
    <w:rsid w:val="00881EB1"/>
    <w:rsid w:val="00881F87"/>
    <w:rsid w:val="00882192"/>
    <w:rsid w:val="008827D2"/>
    <w:rsid w:val="00882BCD"/>
    <w:rsid w:val="00882DCA"/>
    <w:rsid w:val="00882DDE"/>
    <w:rsid w:val="00882F17"/>
    <w:rsid w:val="0088303A"/>
    <w:rsid w:val="00883085"/>
    <w:rsid w:val="008832EC"/>
    <w:rsid w:val="00883483"/>
    <w:rsid w:val="00883608"/>
    <w:rsid w:val="008838B4"/>
    <w:rsid w:val="00883BAC"/>
    <w:rsid w:val="00884232"/>
    <w:rsid w:val="0088429C"/>
    <w:rsid w:val="00884431"/>
    <w:rsid w:val="008846B7"/>
    <w:rsid w:val="008847DB"/>
    <w:rsid w:val="00884823"/>
    <w:rsid w:val="00884B1B"/>
    <w:rsid w:val="00885B64"/>
    <w:rsid w:val="00885BB1"/>
    <w:rsid w:val="00885BBC"/>
    <w:rsid w:val="00885E9F"/>
    <w:rsid w:val="008863A1"/>
    <w:rsid w:val="00886BE6"/>
    <w:rsid w:val="008872F7"/>
    <w:rsid w:val="00887759"/>
    <w:rsid w:val="00887B4E"/>
    <w:rsid w:val="00887B6A"/>
    <w:rsid w:val="00887CB2"/>
    <w:rsid w:val="00887DDB"/>
    <w:rsid w:val="00890081"/>
    <w:rsid w:val="008900F0"/>
    <w:rsid w:val="008903C3"/>
    <w:rsid w:val="0089061F"/>
    <w:rsid w:val="008909C5"/>
    <w:rsid w:val="00890A21"/>
    <w:rsid w:val="00890C1E"/>
    <w:rsid w:val="00890D97"/>
    <w:rsid w:val="00890DB7"/>
    <w:rsid w:val="00890E18"/>
    <w:rsid w:val="00891133"/>
    <w:rsid w:val="00891360"/>
    <w:rsid w:val="00891564"/>
    <w:rsid w:val="008918D5"/>
    <w:rsid w:val="0089194E"/>
    <w:rsid w:val="00891CA3"/>
    <w:rsid w:val="00891F67"/>
    <w:rsid w:val="008923AB"/>
    <w:rsid w:val="008924F6"/>
    <w:rsid w:val="00892502"/>
    <w:rsid w:val="00892530"/>
    <w:rsid w:val="0089259D"/>
    <w:rsid w:val="0089263A"/>
    <w:rsid w:val="00892CBF"/>
    <w:rsid w:val="00892F00"/>
    <w:rsid w:val="00892F38"/>
    <w:rsid w:val="0089306E"/>
    <w:rsid w:val="008930AE"/>
    <w:rsid w:val="0089312B"/>
    <w:rsid w:val="0089318C"/>
    <w:rsid w:val="008931E2"/>
    <w:rsid w:val="00893222"/>
    <w:rsid w:val="00893FD3"/>
    <w:rsid w:val="00894063"/>
    <w:rsid w:val="008940BF"/>
    <w:rsid w:val="00894406"/>
    <w:rsid w:val="0089460E"/>
    <w:rsid w:val="00894AFB"/>
    <w:rsid w:val="00894B37"/>
    <w:rsid w:val="00894CEF"/>
    <w:rsid w:val="00894F9C"/>
    <w:rsid w:val="008950DA"/>
    <w:rsid w:val="00895497"/>
    <w:rsid w:val="008954F5"/>
    <w:rsid w:val="00895526"/>
    <w:rsid w:val="0089564A"/>
    <w:rsid w:val="008956B4"/>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5BA"/>
    <w:rsid w:val="0089771D"/>
    <w:rsid w:val="00897818"/>
    <w:rsid w:val="00897C11"/>
    <w:rsid w:val="00897F29"/>
    <w:rsid w:val="008A01EF"/>
    <w:rsid w:val="008A0E54"/>
    <w:rsid w:val="008A132C"/>
    <w:rsid w:val="008A144A"/>
    <w:rsid w:val="008A145B"/>
    <w:rsid w:val="008A17F8"/>
    <w:rsid w:val="008A195B"/>
    <w:rsid w:val="008A19DD"/>
    <w:rsid w:val="008A1ADA"/>
    <w:rsid w:val="008A1B7D"/>
    <w:rsid w:val="008A2141"/>
    <w:rsid w:val="008A260D"/>
    <w:rsid w:val="008A263B"/>
    <w:rsid w:val="008A29C9"/>
    <w:rsid w:val="008A2F3C"/>
    <w:rsid w:val="008A3079"/>
    <w:rsid w:val="008A3088"/>
    <w:rsid w:val="008A3132"/>
    <w:rsid w:val="008A32A0"/>
    <w:rsid w:val="008A3449"/>
    <w:rsid w:val="008A34F8"/>
    <w:rsid w:val="008A36EB"/>
    <w:rsid w:val="008A38B1"/>
    <w:rsid w:val="008A395F"/>
    <w:rsid w:val="008A39E5"/>
    <w:rsid w:val="008A3A37"/>
    <w:rsid w:val="008A3C33"/>
    <w:rsid w:val="008A3D03"/>
    <w:rsid w:val="008A41D9"/>
    <w:rsid w:val="008A425B"/>
    <w:rsid w:val="008A435B"/>
    <w:rsid w:val="008A43D6"/>
    <w:rsid w:val="008A48C2"/>
    <w:rsid w:val="008A4A4E"/>
    <w:rsid w:val="008A4AE7"/>
    <w:rsid w:val="008A4CF6"/>
    <w:rsid w:val="008A50B3"/>
    <w:rsid w:val="008A5388"/>
    <w:rsid w:val="008A541B"/>
    <w:rsid w:val="008A60D4"/>
    <w:rsid w:val="008A622D"/>
    <w:rsid w:val="008A658A"/>
    <w:rsid w:val="008A6594"/>
    <w:rsid w:val="008A668B"/>
    <w:rsid w:val="008A670D"/>
    <w:rsid w:val="008A6956"/>
    <w:rsid w:val="008A69A0"/>
    <w:rsid w:val="008A6C37"/>
    <w:rsid w:val="008A6E1D"/>
    <w:rsid w:val="008A6EEA"/>
    <w:rsid w:val="008A7062"/>
    <w:rsid w:val="008A7227"/>
    <w:rsid w:val="008A747F"/>
    <w:rsid w:val="008A768D"/>
    <w:rsid w:val="008A770A"/>
    <w:rsid w:val="008A7BC2"/>
    <w:rsid w:val="008A7DC6"/>
    <w:rsid w:val="008A7EB6"/>
    <w:rsid w:val="008A7FD0"/>
    <w:rsid w:val="008B01DE"/>
    <w:rsid w:val="008B0604"/>
    <w:rsid w:val="008B0646"/>
    <w:rsid w:val="008B0698"/>
    <w:rsid w:val="008B093A"/>
    <w:rsid w:val="008B0AC0"/>
    <w:rsid w:val="008B0C91"/>
    <w:rsid w:val="008B0E19"/>
    <w:rsid w:val="008B1355"/>
    <w:rsid w:val="008B1595"/>
    <w:rsid w:val="008B1649"/>
    <w:rsid w:val="008B16BB"/>
    <w:rsid w:val="008B1785"/>
    <w:rsid w:val="008B182E"/>
    <w:rsid w:val="008B2152"/>
    <w:rsid w:val="008B21E7"/>
    <w:rsid w:val="008B22FB"/>
    <w:rsid w:val="008B235F"/>
    <w:rsid w:val="008B2883"/>
    <w:rsid w:val="008B2899"/>
    <w:rsid w:val="008B28E2"/>
    <w:rsid w:val="008B2DB9"/>
    <w:rsid w:val="008B2E0A"/>
    <w:rsid w:val="008B2FBD"/>
    <w:rsid w:val="008B301E"/>
    <w:rsid w:val="008B3021"/>
    <w:rsid w:val="008B3246"/>
    <w:rsid w:val="008B327F"/>
    <w:rsid w:val="008B32C7"/>
    <w:rsid w:val="008B333E"/>
    <w:rsid w:val="008B36FB"/>
    <w:rsid w:val="008B3765"/>
    <w:rsid w:val="008B37AD"/>
    <w:rsid w:val="008B38A2"/>
    <w:rsid w:val="008B3A66"/>
    <w:rsid w:val="008B3B85"/>
    <w:rsid w:val="008B3C4D"/>
    <w:rsid w:val="008B40B0"/>
    <w:rsid w:val="008B4148"/>
    <w:rsid w:val="008B44C1"/>
    <w:rsid w:val="008B456D"/>
    <w:rsid w:val="008B4579"/>
    <w:rsid w:val="008B4620"/>
    <w:rsid w:val="008B47E4"/>
    <w:rsid w:val="008B5045"/>
    <w:rsid w:val="008B509B"/>
    <w:rsid w:val="008B55DB"/>
    <w:rsid w:val="008B5653"/>
    <w:rsid w:val="008B5DA4"/>
    <w:rsid w:val="008B5E8B"/>
    <w:rsid w:val="008B61A7"/>
    <w:rsid w:val="008B62D2"/>
    <w:rsid w:val="008B63EF"/>
    <w:rsid w:val="008B6718"/>
    <w:rsid w:val="008B6871"/>
    <w:rsid w:val="008B68BA"/>
    <w:rsid w:val="008B692D"/>
    <w:rsid w:val="008B6B4A"/>
    <w:rsid w:val="008B6BC0"/>
    <w:rsid w:val="008B6FAE"/>
    <w:rsid w:val="008B72D7"/>
    <w:rsid w:val="008B74E1"/>
    <w:rsid w:val="008B7536"/>
    <w:rsid w:val="008B780C"/>
    <w:rsid w:val="008B7B51"/>
    <w:rsid w:val="008B7C15"/>
    <w:rsid w:val="008B7F95"/>
    <w:rsid w:val="008C02F3"/>
    <w:rsid w:val="008C040D"/>
    <w:rsid w:val="008C0E2B"/>
    <w:rsid w:val="008C0E9B"/>
    <w:rsid w:val="008C1069"/>
    <w:rsid w:val="008C1079"/>
    <w:rsid w:val="008C10A1"/>
    <w:rsid w:val="008C14F9"/>
    <w:rsid w:val="008C18A9"/>
    <w:rsid w:val="008C18B3"/>
    <w:rsid w:val="008C1C1C"/>
    <w:rsid w:val="008C1CE1"/>
    <w:rsid w:val="008C1EFD"/>
    <w:rsid w:val="008C1F3C"/>
    <w:rsid w:val="008C2037"/>
    <w:rsid w:val="008C20DB"/>
    <w:rsid w:val="008C238C"/>
    <w:rsid w:val="008C239A"/>
    <w:rsid w:val="008C2716"/>
    <w:rsid w:val="008C2F67"/>
    <w:rsid w:val="008C374F"/>
    <w:rsid w:val="008C397D"/>
    <w:rsid w:val="008C3A8B"/>
    <w:rsid w:val="008C3B87"/>
    <w:rsid w:val="008C3C25"/>
    <w:rsid w:val="008C3E72"/>
    <w:rsid w:val="008C4289"/>
    <w:rsid w:val="008C42C1"/>
    <w:rsid w:val="008C477A"/>
    <w:rsid w:val="008C4F64"/>
    <w:rsid w:val="008C5141"/>
    <w:rsid w:val="008C5306"/>
    <w:rsid w:val="008C5433"/>
    <w:rsid w:val="008C5498"/>
    <w:rsid w:val="008C61DE"/>
    <w:rsid w:val="008C63E9"/>
    <w:rsid w:val="008C6BC7"/>
    <w:rsid w:val="008C6C65"/>
    <w:rsid w:val="008C6CD5"/>
    <w:rsid w:val="008C6E82"/>
    <w:rsid w:val="008C752A"/>
    <w:rsid w:val="008C7682"/>
    <w:rsid w:val="008C781D"/>
    <w:rsid w:val="008C7A06"/>
    <w:rsid w:val="008C7E2C"/>
    <w:rsid w:val="008D048C"/>
    <w:rsid w:val="008D0621"/>
    <w:rsid w:val="008D064C"/>
    <w:rsid w:val="008D075B"/>
    <w:rsid w:val="008D08EF"/>
    <w:rsid w:val="008D0ACC"/>
    <w:rsid w:val="008D0FE1"/>
    <w:rsid w:val="008D199C"/>
    <w:rsid w:val="008D1BC9"/>
    <w:rsid w:val="008D1C7C"/>
    <w:rsid w:val="008D1FC9"/>
    <w:rsid w:val="008D2883"/>
    <w:rsid w:val="008D296A"/>
    <w:rsid w:val="008D2B6D"/>
    <w:rsid w:val="008D2E84"/>
    <w:rsid w:val="008D3197"/>
    <w:rsid w:val="008D341E"/>
    <w:rsid w:val="008D364E"/>
    <w:rsid w:val="008D3B23"/>
    <w:rsid w:val="008D3D6D"/>
    <w:rsid w:val="008D47C5"/>
    <w:rsid w:val="008D4B3C"/>
    <w:rsid w:val="008D4E00"/>
    <w:rsid w:val="008D4E16"/>
    <w:rsid w:val="008D4F2B"/>
    <w:rsid w:val="008D5196"/>
    <w:rsid w:val="008D55AC"/>
    <w:rsid w:val="008D5959"/>
    <w:rsid w:val="008D596E"/>
    <w:rsid w:val="008D65A7"/>
    <w:rsid w:val="008D6614"/>
    <w:rsid w:val="008D6916"/>
    <w:rsid w:val="008D6CF5"/>
    <w:rsid w:val="008D70CC"/>
    <w:rsid w:val="008D7129"/>
    <w:rsid w:val="008D719F"/>
    <w:rsid w:val="008D750F"/>
    <w:rsid w:val="008D78B7"/>
    <w:rsid w:val="008D7DE8"/>
    <w:rsid w:val="008E0093"/>
    <w:rsid w:val="008E0161"/>
    <w:rsid w:val="008E0AD1"/>
    <w:rsid w:val="008E0E76"/>
    <w:rsid w:val="008E1086"/>
    <w:rsid w:val="008E1440"/>
    <w:rsid w:val="008E16A0"/>
    <w:rsid w:val="008E17F6"/>
    <w:rsid w:val="008E1938"/>
    <w:rsid w:val="008E1941"/>
    <w:rsid w:val="008E1DE1"/>
    <w:rsid w:val="008E26AE"/>
    <w:rsid w:val="008E27E4"/>
    <w:rsid w:val="008E2E53"/>
    <w:rsid w:val="008E311C"/>
    <w:rsid w:val="008E31E3"/>
    <w:rsid w:val="008E33D8"/>
    <w:rsid w:val="008E34FF"/>
    <w:rsid w:val="008E3778"/>
    <w:rsid w:val="008E382D"/>
    <w:rsid w:val="008E38E7"/>
    <w:rsid w:val="008E3ABA"/>
    <w:rsid w:val="008E3C3B"/>
    <w:rsid w:val="008E3C7A"/>
    <w:rsid w:val="008E3D72"/>
    <w:rsid w:val="008E3DAE"/>
    <w:rsid w:val="008E4034"/>
    <w:rsid w:val="008E45AB"/>
    <w:rsid w:val="008E473E"/>
    <w:rsid w:val="008E484D"/>
    <w:rsid w:val="008E4B3C"/>
    <w:rsid w:val="008E50C7"/>
    <w:rsid w:val="008E543B"/>
    <w:rsid w:val="008E5766"/>
    <w:rsid w:val="008E5D3F"/>
    <w:rsid w:val="008E5E80"/>
    <w:rsid w:val="008E60EB"/>
    <w:rsid w:val="008E61A4"/>
    <w:rsid w:val="008E62A3"/>
    <w:rsid w:val="008E6310"/>
    <w:rsid w:val="008E6443"/>
    <w:rsid w:val="008E6A91"/>
    <w:rsid w:val="008E7386"/>
    <w:rsid w:val="008E7BA3"/>
    <w:rsid w:val="008E7C8B"/>
    <w:rsid w:val="008E7E66"/>
    <w:rsid w:val="008E7E81"/>
    <w:rsid w:val="008E7E8A"/>
    <w:rsid w:val="008F00DF"/>
    <w:rsid w:val="008F03EA"/>
    <w:rsid w:val="008F0796"/>
    <w:rsid w:val="008F0936"/>
    <w:rsid w:val="008F0957"/>
    <w:rsid w:val="008F0A7C"/>
    <w:rsid w:val="008F0B28"/>
    <w:rsid w:val="008F0CC7"/>
    <w:rsid w:val="008F1271"/>
    <w:rsid w:val="008F12F8"/>
    <w:rsid w:val="008F18D1"/>
    <w:rsid w:val="008F1E7A"/>
    <w:rsid w:val="008F2127"/>
    <w:rsid w:val="008F23AE"/>
    <w:rsid w:val="008F2648"/>
    <w:rsid w:val="008F2D49"/>
    <w:rsid w:val="008F2DD0"/>
    <w:rsid w:val="008F3116"/>
    <w:rsid w:val="008F320D"/>
    <w:rsid w:val="008F3855"/>
    <w:rsid w:val="008F3925"/>
    <w:rsid w:val="008F39BA"/>
    <w:rsid w:val="008F39FB"/>
    <w:rsid w:val="008F3B04"/>
    <w:rsid w:val="008F4022"/>
    <w:rsid w:val="008F46F0"/>
    <w:rsid w:val="008F4794"/>
    <w:rsid w:val="008F4897"/>
    <w:rsid w:val="008F4A1F"/>
    <w:rsid w:val="008F4C74"/>
    <w:rsid w:val="008F4DA1"/>
    <w:rsid w:val="008F4E15"/>
    <w:rsid w:val="008F4F5D"/>
    <w:rsid w:val="008F5941"/>
    <w:rsid w:val="008F59B7"/>
    <w:rsid w:val="008F5B1A"/>
    <w:rsid w:val="008F5C86"/>
    <w:rsid w:val="008F5DE1"/>
    <w:rsid w:val="008F5EC4"/>
    <w:rsid w:val="008F65CA"/>
    <w:rsid w:val="008F6759"/>
    <w:rsid w:val="008F680C"/>
    <w:rsid w:val="008F68EA"/>
    <w:rsid w:val="008F6ACC"/>
    <w:rsid w:val="008F709A"/>
    <w:rsid w:val="008F73E2"/>
    <w:rsid w:val="008F7460"/>
    <w:rsid w:val="008F7474"/>
    <w:rsid w:val="008F7A8B"/>
    <w:rsid w:val="008F7B03"/>
    <w:rsid w:val="008F7BBC"/>
    <w:rsid w:val="008F7CD0"/>
    <w:rsid w:val="008F7D0C"/>
    <w:rsid w:val="008F7F10"/>
    <w:rsid w:val="0090030B"/>
    <w:rsid w:val="0090059F"/>
    <w:rsid w:val="009006FF"/>
    <w:rsid w:val="009007D0"/>
    <w:rsid w:val="00900840"/>
    <w:rsid w:val="00900902"/>
    <w:rsid w:val="0090095A"/>
    <w:rsid w:val="00900E60"/>
    <w:rsid w:val="0090141A"/>
    <w:rsid w:val="00901D3D"/>
    <w:rsid w:val="00901D6A"/>
    <w:rsid w:val="00901ED2"/>
    <w:rsid w:val="009026A7"/>
    <w:rsid w:val="00902764"/>
    <w:rsid w:val="009028C9"/>
    <w:rsid w:val="00902C13"/>
    <w:rsid w:val="00902CAD"/>
    <w:rsid w:val="00902CD9"/>
    <w:rsid w:val="00902D1F"/>
    <w:rsid w:val="00902EC4"/>
    <w:rsid w:val="0090303B"/>
    <w:rsid w:val="009032D7"/>
    <w:rsid w:val="00903520"/>
    <w:rsid w:val="009035F6"/>
    <w:rsid w:val="00903BD6"/>
    <w:rsid w:val="00903EC1"/>
    <w:rsid w:val="00903F8E"/>
    <w:rsid w:val="00904441"/>
    <w:rsid w:val="0090463D"/>
    <w:rsid w:val="00904698"/>
    <w:rsid w:val="009046DD"/>
    <w:rsid w:val="00904D06"/>
    <w:rsid w:val="00904E6F"/>
    <w:rsid w:val="009052C0"/>
    <w:rsid w:val="0090546D"/>
    <w:rsid w:val="00905D2F"/>
    <w:rsid w:val="00905DD8"/>
    <w:rsid w:val="00905F01"/>
    <w:rsid w:val="00905F26"/>
    <w:rsid w:val="00905FD6"/>
    <w:rsid w:val="009060D2"/>
    <w:rsid w:val="00906262"/>
    <w:rsid w:val="0090637C"/>
    <w:rsid w:val="009064BA"/>
    <w:rsid w:val="009065F3"/>
    <w:rsid w:val="009069E2"/>
    <w:rsid w:val="009069EA"/>
    <w:rsid w:val="00906AF1"/>
    <w:rsid w:val="00906C9A"/>
    <w:rsid w:val="00906D99"/>
    <w:rsid w:val="00906FD1"/>
    <w:rsid w:val="00907192"/>
    <w:rsid w:val="00907266"/>
    <w:rsid w:val="00907423"/>
    <w:rsid w:val="00907618"/>
    <w:rsid w:val="00907750"/>
    <w:rsid w:val="0090782C"/>
    <w:rsid w:val="009078D2"/>
    <w:rsid w:val="009079B3"/>
    <w:rsid w:val="00907B49"/>
    <w:rsid w:val="00907D16"/>
    <w:rsid w:val="0091006C"/>
    <w:rsid w:val="009102F1"/>
    <w:rsid w:val="0091039D"/>
    <w:rsid w:val="0091056C"/>
    <w:rsid w:val="00910953"/>
    <w:rsid w:val="00910C18"/>
    <w:rsid w:val="00911135"/>
    <w:rsid w:val="0091129E"/>
    <w:rsid w:val="0091160D"/>
    <w:rsid w:val="009117B6"/>
    <w:rsid w:val="00911912"/>
    <w:rsid w:val="00911B25"/>
    <w:rsid w:val="00911F78"/>
    <w:rsid w:val="00912763"/>
    <w:rsid w:val="00912787"/>
    <w:rsid w:val="00912BB6"/>
    <w:rsid w:val="00912D8C"/>
    <w:rsid w:val="009131C0"/>
    <w:rsid w:val="00913266"/>
    <w:rsid w:val="009135AF"/>
    <w:rsid w:val="00913663"/>
    <w:rsid w:val="009136F0"/>
    <w:rsid w:val="009138B1"/>
    <w:rsid w:val="00913933"/>
    <w:rsid w:val="009139D6"/>
    <w:rsid w:val="0091416B"/>
    <w:rsid w:val="00914608"/>
    <w:rsid w:val="00914867"/>
    <w:rsid w:val="00914EA9"/>
    <w:rsid w:val="00915015"/>
    <w:rsid w:val="00915035"/>
    <w:rsid w:val="009150FE"/>
    <w:rsid w:val="00915284"/>
    <w:rsid w:val="009154EA"/>
    <w:rsid w:val="00915508"/>
    <w:rsid w:val="00915585"/>
    <w:rsid w:val="0091558A"/>
    <w:rsid w:val="00915682"/>
    <w:rsid w:val="00915C48"/>
    <w:rsid w:val="00916211"/>
    <w:rsid w:val="00916685"/>
    <w:rsid w:val="00916762"/>
    <w:rsid w:val="009168E1"/>
    <w:rsid w:val="009169A2"/>
    <w:rsid w:val="00916F5A"/>
    <w:rsid w:val="0091711D"/>
    <w:rsid w:val="0091729A"/>
    <w:rsid w:val="009172B6"/>
    <w:rsid w:val="009172D6"/>
    <w:rsid w:val="00917709"/>
    <w:rsid w:val="00917828"/>
    <w:rsid w:val="00917F22"/>
    <w:rsid w:val="00920141"/>
    <w:rsid w:val="009204A6"/>
    <w:rsid w:val="0092054A"/>
    <w:rsid w:val="0092089D"/>
    <w:rsid w:val="009209AC"/>
    <w:rsid w:val="00920B1C"/>
    <w:rsid w:val="00920B58"/>
    <w:rsid w:val="00920EA2"/>
    <w:rsid w:val="00920F36"/>
    <w:rsid w:val="00920FCD"/>
    <w:rsid w:val="00921264"/>
    <w:rsid w:val="00921A61"/>
    <w:rsid w:val="00921A89"/>
    <w:rsid w:val="00921AE4"/>
    <w:rsid w:val="00921B9D"/>
    <w:rsid w:val="00921BC7"/>
    <w:rsid w:val="00922692"/>
    <w:rsid w:val="009229F6"/>
    <w:rsid w:val="00922B9F"/>
    <w:rsid w:val="00922BB1"/>
    <w:rsid w:val="00922D12"/>
    <w:rsid w:val="0092327F"/>
    <w:rsid w:val="009234B6"/>
    <w:rsid w:val="009235C1"/>
    <w:rsid w:val="00923CEE"/>
    <w:rsid w:val="00923E71"/>
    <w:rsid w:val="00923F52"/>
    <w:rsid w:val="00923FC8"/>
    <w:rsid w:val="009243E2"/>
    <w:rsid w:val="00924533"/>
    <w:rsid w:val="00924806"/>
    <w:rsid w:val="0092508C"/>
    <w:rsid w:val="009251F0"/>
    <w:rsid w:val="00925238"/>
    <w:rsid w:val="009256D8"/>
    <w:rsid w:val="00925778"/>
    <w:rsid w:val="009258DA"/>
    <w:rsid w:val="009259A3"/>
    <w:rsid w:val="00925C40"/>
    <w:rsid w:val="00925E0E"/>
    <w:rsid w:val="00925EF4"/>
    <w:rsid w:val="00925F05"/>
    <w:rsid w:val="00926238"/>
    <w:rsid w:val="00926484"/>
    <w:rsid w:val="0092675E"/>
    <w:rsid w:val="00926A4B"/>
    <w:rsid w:val="00926B2A"/>
    <w:rsid w:val="009270EE"/>
    <w:rsid w:val="009273D7"/>
    <w:rsid w:val="009279D6"/>
    <w:rsid w:val="00927ACC"/>
    <w:rsid w:val="00927C3E"/>
    <w:rsid w:val="00927C84"/>
    <w:rsid w:val="00927DC4"/>
    <w:rsid w:val="00927DE1"/>
    <w:rsid w:val="00927FCB"/>
    <w:rsid w:val="00930026"/>
    <w:rsid w:val="0093009C"/>
    <w:rsid w:val="00930305"/>
    <w:rsid w:val="009308FD"/>
    <w:rsid w:val="00930CBE"/>
    <w:rsid w:val="00930E18"/>
    <w:rsid w:val="00930E1A"/>
    <w:rsid w:val="00930EF0"/>
    <w:rsid w:val="009310F4"/>
    <w:rsid w:val="00931506"/>
    <w:rsid w:val="0093181E"/>
    <w:rsid w:val="009318AA"/>
    <w:rsid w:val="0093193E"/>
    <w:rsid w:val="00931C3E"/>
    <w:rsid w:val="00931F9A"/>
    <w:rsid w:val="009320A7"/>
    <w:rsid w:val="00932147"/>
    <w:rsid w:val="00932341"/>
    <w:rsid w:val="009323EF"/>
    <w:rsid w:val="00932914"/>
    <w:rsid w:val="009329EC"/>
    <w:rsid w:val="00932B61"/>
    <w:rsid w:val="00932D4E"/>
    <w:rsid w:val="00933008"/>
    <w:rsid w:val="00933348"/>
    <w:rsid w:val="0093334A"/>
    <w:rsid w:val="009333C6"/>
    <w:rsid w:val="009336C0"/>
    <w:rsid w:val="0093384D"/>
    <w:rsid w:val="00933B1E"/>
    <w:rsid w:val="00934530"/>
    <w:rsid w:val="0093456C"/>
    <w:rsid w:val="00934573"/>
    <w:rsid w:val="009347AE"/>
    <w:rsid w:val="00935AFB"/>
    <w:rsid w:val="00935C04"/>
    <w:rsid w:val="00935C8D"/>
    <w:rsid w:val="00936033"/>
    <w:rsid w:val="009366AA"/>
    <w:rsid w:val="00936935"/>
    <w:rsid w:val="009369A4"/>
    <w:rsid w:val="00936C04"/>
    <w:rsid w:val="00936D40"/>
    <w:rsid w:val="00936D97"/>
    <w:rsid w:val="009371CF"/>
    <w:rsid w:val="009378D0"/>
    <w:rsid w:val="00937A52"/>
    <w:rsid w:val="009403E3"/>
    <w:rsid w:val="009404C3"/>
    <w:rsid w:val="00940793"/>
    <w:rsid w:val="00940C3B"/>
    <w:rsid w:val="00940D6C"/>
    <w:rsid w:val="00940E87"/>
    <w:rsid w:val="00940F2E"/>
    <w:rsid w:val="0094123D"/>
    <w:rsid w:val="009413E8"/>
    <w:rsid w:val="0094186C"/>
    <w:rsid w:val="009418EF"/>
    <w:rsid w:val="00941C5B"/>
    <w:rsid w:val="0094276B"/>
    <w:rsid w:val="0094281E"/>
    <w:rsid w:val="00942960"/>
    <w:rsid w:val="00942AB8"/>
    <w:rsid w:val="00942F0F"/>
    <w:rsid w:val="00943016"/>
    <w:rsid w:val="009431BF"/>
    <w:rsid w:val="00943558"/>
    <w:rsid w:val="009436AD"/>
    <w:rsid w:val="00943822"/>
    <w:rsid w:val="009438B4"/>
    <w:rsid w:val="0094399F"/>
    <w:rsid w:val="00943A8C"/>
    <w:rsid w:val="00943BF0"/>
    <w:rsid w:val="00943D98"/>
    <w:rsid w:val="00943E44"/>
    <w:rsid w:val="00944184"/>
    <w:rsid w:val="00944451"/>
    <w:rsid w:val="0094494F"/>
    <w:rsid w:val="00944B75"/>
    <w:rsid w:val="00944BA0"/>
    <w:rsid w:val="00944D79"/>
    <w:rsid w:val="00944DAA"/>
    <w:rsid w:val="00945179"/>
    <w:rsid w:val="00945245"/>
    <w:rsid w:val="0094524F"/>
    <w:rsid w:val="0094563D"/>
    <w:rsid w:val="009457B9"/>
    <w:rsid w:val="009459BC"/>
    <w:rsid w:val="009459CE"/>
    <w:rsid w:val="00945AD6"/>
    <w:rsid w:val="00945FEF"/>
    <w:rsid w:val="0094625E"/>
    <w:rsid w:val="00946C0F"/>
    <w:rsid w:val="00946F32"/>
    <w:rsid w:val="0094727A"/>
    <w:rsid w:val="00947392"/>
    <w:rsid w:val="009474F6"/>
    <w:rsid w:val="009474F9"/>
    <w:rsid w:val="00947581"/>
    <w:rsid w:val="0094761B"/>
    <w:rsid w:val="0094784C"/>
    <w:rsid w:val="00947A06"/>
    <w:rsid w:val="00947A51"/>
    <w:rsid w:val="00947BE1"/>
    <w:rsid w:val="00947BE4"/>
    <w:rsid w:val="00947C28"/>
    <w:rsid w:val="00947CC3"/>
    <w:rsid w:val="00947D00"/>
    <w:rsid w:val="00947F2B"/>
    <w:rsid w:val="00947F89"/>
    <w:rsid w:val="00950069"/>
    <w:rsid w:val="009500AE"/>
    <w:rsid w:val="009502AA"/>
    <w:rsid w:val="009504D1"/>
    <w:rsid w:val="009505F5"/>
    <w:rsid w:val="00950785"/>
    <w:rsid w:val="00950870"/>
    <w:rsid w:val="009509C1"/>
    <w:rsid w:val="00950D15"/>
    <w:rsid w:val="0095109D"/>
    <w:rsid w:val="0095146C"/>
    <w:rsid w:val="0095183C"/>
    <w:rsid w:val="009518C4"/>
    <w:rsid w:val="00951C33"/>
    <w:rsid w:val="00951E26"/>
    <w:rsid w:val="00951F2E"/>
    <w:rsid w:val="0095244E"/>
    <w:rsid w:val="009524AA"/>
    <w:rsid w:val="00952692"/>
    <w:rsid w:val="00953142"/>
    <w:rsid w:val="0095324C"/>
    <w:rsid w:val="009536EF"/>
    <w:rsid w:val="009538B7"/>
    <w:rsid w:val="009544C1"/>
    <w:rsid w:val="00954804"/>
    <w:rsid w:val="00955006"/>
    <w:rsid w:val="0095562B"/>
    <w:rsid w:val="00955674"/>
    <w:rsid w:val="00955715"/>
    <w:rsid w:val="00955AA1"/>
    <w:rsid w:val="00955CA3"/>
    <w:rsid w:val="00955DE5"/>
    <w:rsid w:val="00955F7E"/>
    <w:rsid w:val="0095611E"/>
    <w:rsid w:val="00956305"/>
    <w:rsid w:val="0095647D"/>
    <w:rsid w:val="0095686E"/>
    <w:rsid w:val="00956AE6"/>
    <w:rsid w:val="00956D29"/>
    <w:rsid w:val="00956F7E"/>
    <w:rsid w:val="00956F81"/>
    <w:rsid w:val="00956FE1"/>
    <w:rsid w:val="0095723B"/>
    <w:rsid w:val="009572E4"/>
    <w:rsid w:val="00957699"/>
    <w:rsid w:val="0095772B"/>
    <w:rsid w:val="009577E4"/>
    <w:rsid w:val="00957811"/>
    <w:rsid w:val="009578CF"/>
    <w:rsid w:val="009578ED"/>
    <w:rsid w:val="00957E25"/>
    <w:rsid w:val="00957EBC"/>
    <w:rsid w:val="00960500"/>
    <w:rsid w:val="009609B1"/>
    <w:rsid w:val="00960DA5"/>
    <w:rsid w:val="00960E7D"/>
    <w:rsid w:val="00961324"/>
    <w:rsid w:val="009617EE"/>
    <w:rsid w:val="00961800"/>
    <w:rsid w:val="00961F53"/>
    <w:rsid w:val="009622BD"/>
    <w:rsid w:val="00962472"/>
    <w:rsid w:val="00962553"/>
    <w:rsid w:val="00962726"/>
    <w:rsid w:val="00962952"/>
    <w:rsid w:val="0096298F"/>
    <w:rsid w:val="00962CA1"/>
    <w:rsid w:val="00962E00"/>
    <w:rsid w:val="00963364"/>
    <w:rsid w:val="00963371"/>
    <w:rsid w:val="009633EC"/>
    <w:rsid w:val="00963A94"/>
    <w:rsid w:val="00963F34"/>
    <w:rsid w:val="00964002"/>
    <w:rsid w:val="00964495"/>
    <w:rsid w:val="00964591"/>
    <w:rsid w:val="00964598"/>
    <w:rsid w:val="00964B52"/>
    <w:rsid w:val="00964DD6"/>
    <w:rsid w:val="00964E9E"/>
    <w:rsid w:val="00964F1F"/>
    <w:rsid w:val="00964F8D"/>
    <w:rsid w:val="009651EA"/>
    <w:rsid w:val="009652BB"/>
    <w:rsid w:val="009653D7"/>
    <w:rsid w:val="009655C5"/>
    <w:rsid w:val="00965614"/>
    <w:rsid w:val="00965630"/>
    <w:rsid w:val="009656BA"/>
    <w:rsid w:val="009659D3"/>
    <w:rsid w:val="00965A84"/>
    <w:rsid w:val="00965E38"/>
    <w:rsid w:val="00966328"/>
    <w:rsid w:val="0096646F"/>
    <w:rsid w:val="00966694"/>
    <w:rsid w:val="009668B2"/>
    <w:rsid w:val="009669FC"/>
    <w:rsid w:val="00966A91"/>
    <w:rsid w:val="00966DAD"/>
    <w:rsid w:val="00966F04"/>
    <w:rsid w:val="00967043"/>
    <w:rsid w:val="00967441"/>
    <w:rsid w:val="00967E63"/>
    <w:rsid w:val="009702A1"/>
    <w:rsid w:val="0097033D"/>
    <w:rsid w:val="00970402"/>
    <w:rsid w:val="00970655"/>
    <w:rsid w:val="0097073A"/>
    <w:rsid w:val="00970744"/>
    <w:rsid w:val="00970974"/>
    <w:rsid w:val="00970A78"/>
    <w:rsid w:val="00970BE7"/>
    <w:rsid w:val="00970C74"/>
    <w:rsid w:val="00971009"/>
    <w:rsid w:val="00971066"/>
    <w:rsid w:val="00971482"/>
    <w:rsid w:val="00971891"/>
    <w:rsid w:val="0097192E"/>
    <w:rsid w:val="00971B03"/>
    <w:rsid w:val="00971D52"/>
    <w:rsid w:val="00971F4B"/>
    <w:rsid w:val="00972180"/>
    <w:rsid w:val="009722C0"/>
    <w:rsid w:val="0097248F"/>
    <w:rsid w:val="0097294C"/>
    <w:rsid w:val="009729D8"/>
    <w:rsid w:val="00972F09"/>
    <w:rsid w:val="0097317E"/>
    <w:rsid w:val="009731E2"/>
    <w:rsid w:val="009731EB"/>
    <w:rsid w:val="0097388D"/>
    <w:rsid w:val="00973FC9"/>
    <w:rsid w:val="009742E4"/>
    <w:rsid w:val="009743EC"/>
    <w:rsid w:val="00974828"/>
    <w:rsid w:val="0097483F"/>
    <w:rsid w:val="00974B12"/>
    <w:rsid w:val="00974C84"/>
    <w:rsid w:val="00974FDA"/>
    <w:rsid w:val="009754C1"/>
    <w:rsid w:val="009758DB"/>
    <w:rsid w:val="00975AFC"/>
    <w:rsid w:val="00975BB3"/>
    <w:rsid w:val="00975CB1"/>
    <w:rsid w:val="00975E7C"/>
    <w:rsid w:val="00976021"/>
    <w:rsid w:val="009761E0"/>
    <w:rsid w:val="00976402"/>
    <w:rsid w:val="009764AA"/>
    <w:rsid w:val="00976808"/>
    <w:rsid w:val="00976BC1"/>
    <w:rsid w:val="00977176"/>
    <w:rsid w:val="00977435"/>
    <w:rsid w:val="0097747C"/>
    <w:rsid w:val="00977A95"/>
    <w:rsid w:val="00977AC4"/>
    <w:rsid w:val="00977C06"/>
    <w:rsid w:val="00977C8B"/>
    <w:rsid w:val="00980296"/>
    <w:rsid w:val="0098064B"/>
    <w:rsid w:val="009806F4"/>
    <w:rsid w:val="00980779"/>
    <w:rsid w:val="00980960"/>
    <w:rsid w:val="00980C49"/>
    <w:rsid w:val="00981198"/>
    <w:rsid w:val="009811F9"/>
    <w:rsid w:val="009813F4"/>
    <w:rsid w:val="009816B9"/>
    <w:rsid w:val="00981734"/>
    <w:rsid w:val="00981886"/>
    <w:rsid w:val="00981A03"/>
    <w:rsid w:val="00981A3F"/>
    <w:rsid w:val="00981B60"/>
    <w:rsid w:val="00981E3A"/>
    <w:rsid w:val="0098210E"/>
    <w:rsid w:val="009821C3"/>
    <w:rsid w:val="00982B5D"/>
    <w:rsid w:val="00982D03"/>
    <w:rsid w:val="00982DE5"/>
    <w:rsid w:val="00982DF5"/>
    <w:rsid w:val="00982E2E"/>
    <w:rsid w:val="00982E5E"/>
    <w:rsid w:val="009831F5"/>
    <w:rsid w:val="00983525"/>
    <w:rsid w:val="0098384F"/>
    <w:rsid w:val="0098392B"/>
    <w:rsid w:val="00983B10"/>
    <w:rsid w:val="00983B65"/>
    <w:rsid w:val="00984045"/>
    <w:rsid w:val="009840F0"/>
    <w:rsid w:val="009841BC"/>
    <w:rsid w:val="00984422"/>
    <w:rsid w:val="009844FC"/>
    <w:rsid w:val="00984531"/>
    <w:rsid w:val="009845CF"/>
    <w:rsid w:val="0098483C"/>
    <w:rsid w:val="00984B39"/>
    <w:rsid w:val="00984BF2"/>
    <w:rsid w:val="00984E59"/>
    <w:rsid w:val="00984EE6"/>
    <w:rsid w:val="009851F7"/>
    <w:rsid w:val="009853FC"/>
    <w:rsid w:val="00985735"/>
    <w:rsid w:val="009859BB"/>
    <w:rsid w:val="00985AB2"/>
    <w:rsid w:val="00985B48"/>
    <w:rsid w:val="00985B69"/>
    <w:rsid w:val="00985BE7"/>
    <w:rsid w:val="00985D05"/>
    <w:rsid w:val="0098602F"/>
    <w:rsid w:val="009860E3"/>
    <w:rsid w:val="00986614"/>
    <w:rsid w:val="009869C5"/>
    <w:rsid w:val="00986AD8"/>
    <w:rsid w:val="00986E4C"/>
    <w:rsid w:val="009870BD"/>
    <w:rsid w:val="00987410"/>
    <w:rsid w:val="00987D79"/>
    <w:rsid w:val="00990036"/>
    <w:rsid w:val="00990058"/>
    <w:rsid w:val="009914BB"/>
    <w:rsid w:val="00991788"/>
    <w:rsid w:val="009919A8"/>
    <w:rsid w:val="00991B84"/>
    <w:rsid w:val="00991D9D"/>
    <w:rsid w:val="00991F83"/>
    <w:rsid w:val="00991FDB"/>
    <w:rsid w:val="0099214A"/>
    <w:rsid w:val="0099256D"/>
    <w:rsid w:val="00992C26"/>
    <w:rsid w:val="00992E5F"/>
    <w:rsid w:val="00992EFF"/>
    <w:rsid w:val="00993282"/>
    <w:rsid w:val="009932EB"/>
    <w:rsid w:val="00993573"/>
    <w:rsid w:val="00993CAE"/>
    <w:rsid w:val="00993EA7"/>
    <w:rsid w:val="00994498"/>
    <w:rsid w:val="0099494A"/>
    <w:rsid w:val="00994C12"/>
    <w:rsid w:val="00994D8E"/>
    <w:rsid w:val="00994DB5"/>
    <w:rsid w:val="00994E3D"/>
    <w:rsid w:val="00994E56"/>
    <w:rsid w:val="00995748"/>
    <w:rsid w:val="00995869"/>
    <w:rsid w:val="00995925"/>
    <w:rsid w:val="00995A05"/>
    <w:rsid w:val="00995C43"/>
    <w:rsid w:val="00995E7B"/>
    <w:rsid w:val="00995E9E"/>
    <w:rsid w:val="00996127"/>
    <w:rsid w:val="009961AE"/>
    <w:rsid w:val="00996446"/>
    <w:rsid w:val="009964EE"/>
    <w:rsid w:val="00996868"/>
    <w:rsid w:val="00996C72"/>
    <w:rsid w:val="00996F1C"/>
    <w:rsid w:val="00996F4F"/>
    <w:rsid w:val="0099707A"/>
    <w:rsid w:val="009970B5"/>
    <w:rsid w:val="009971B4"/>
    <w:rsid w:val="009973F1"/>
    <w:rsid w:val="009976F4"/>
    <w:rsid w:val="00997BFC"/>
    <w:rsid w:val="00997D82"/>
    <w:rsid w:val="00997DCB"/>
    <w:rsid w:val="009A00D4"/>
    <w:rsid w:val="009A01EC"/>
    <w:rsid w:val="009A027E"/>
    <w:rsid w:val="009A032E"/>
    <w:rsid w:val="009A0402"/>
    <w:rsid w:val="009A0B6F"/>
    <w:rsid w:val="009A0E75"/>
    <w:rsid w:val="009A0E8C"/>
    <w:rsid w:val="009A1263"/>
    <w:rsid w:val="009A1797"/>
    <w:rsid w:val="009A1B08"/>
    <w:rsid w:val="009A1DD4"/>
    <w:rsid w:val="009A225B"/>
    <w:rsid w:val="009A280C"/>
    <w:rsid w:val="009A2933"/>
    <w:rsid w:val="009A29B2"/>
    <w:rsid w:val="009A2B3D"/>
    <w:rsid w:val="009A2D83"/>
    <w:rsid w:val="009A31CC"/>
    <w:rsid w:val="009A34FC"/>
    <w:rsid w:val="009A356B"/>
    <w:rsid w:val="009A3745"/>
    <w:rsid w:val="009A3B32"/>
    <w:rsid w:val="009A3B64"/>
    <w:rsid w:val="009A3B6F"/>
    <w:rsid w:val="009A3D7B"/>
    <w:rsid w:val="009A3FB2"/>
    <w:rsid w:val="009A4667"/>
    <w:rsid w:val="009A477D"/>
    <w:rsid w:val="009A47C9"/>
    <w:rsid w:val="009A47CF"/>
    <w:rsid w:val="009A47D7"/>
    <w:rsid w:val="009A4EE7"/>
    <w:rsid w:val="009A4F1E"/>
    <w:rsid w:val="009A5009"/>
    <w:rsid w:val="009A5129"/>
    <w:rsid w:val="009A512F"/>
    <w:rsid w:val="009A516C"/>
    <w:rsid w:val="009A517B"/>
    <w:rsid w:val="009A5324"/>
    <w:rsid w:val="009A555F"/>
    <w:rsid w:val="009A5BB4"/>
    <w:rsid w:val="009A5D4A"/>
    <w:rsid w:val="009A5F18"/>
    <w:rsid w:val="009A5F1D"/>
    <w:rsid w:val="009A6064"/>
    <w:rsid w:val="009A621A"/>
    <w:rsid w:val="009A644D"/>
    <w:rsid w:val="009A6846"/>
    <w:rsid w:val="009A6EAA"/>
    <w:rsid w:val="009A6FEA"/>
    <w:rsid w:val="009A7374"/>
    <w:rsid w:val="009A7651"/>
    <w:rsid w:val="009A7A3F"/>
    <w:rsid w:val="009A7DDB"/>
    <w:rsid w:val="009A7E2F"/>
    <w:rsid w:val="009A7E41"/>
    <w:rsid w:val="009B015E"/>
    <w:rsid w:val="009B025F"/>
    <w:rsid w:val="009B0532"/>
    <w:rsid w:val="009B0D27"/>
    <w:rsid w:val="009B0DF8"/>
    <w:rsid w:val="009B118C"/>
    <w:rsid w:val="009B18E3"/>
    <w:rsid w:val="009B1A4B"/>
    <w:rsid w:val="009B1BFA"/>
    <w:rsid w:val="009B1C0D"/>
    <w:rsid w:val="009B1F27"/>
    <w:rsid w:val="009B236D"/>
    <w:rsid w:val="009B23DD"/>
    <w:rsid w:val="009B2433"/>
    <w:rsid w:val="009B2A3B"/>
    <w:rsid w:val="009B2BB6"/>
    <w:rsid w:val="009B2C0B"/>
    <w:rsid w:val="009B2E36"/>
    <w:rsid w:val="009B2F3B"/>
    <w:rsid w:val="009B3005"/>
    <w:rsid w:val="009B3555"/>
    <w:rsid w:val="009B3734"/>
    <w:rsid w:val="009B3749"/>
    <w:rsid w:val="009B37B1"/>
    <w:rsid w:val="009B3BCB"/>
    <w:rsid w:val="009B4403"/>
    <w:rsid w:val="009B455A"/>
    <w:rsid w:val="009B4C4B"/>
    <w:rsid w:val="009B4E1B"/>
    <w:rsid w:val="009B5011"/>
    <w:rsid w:val="009B5273"/>
    <w:rsid w:val="009B5301"/>
    <w:rsid w:val="009B59FF"/>
    <w:rsid w:val="009B5E10"/>
    <w:rsid w:val="009B6337"/>
    <w:rsid w:val="009B646F"/>
    <w:rsid w:val="009B651A"/>
    <w:rsid w:val="009B69AD"/>
    <w:rsid w:val="009B6A83"/>
    <w:rsid w:val="009B6C85"/>
    <w:rsid w:val="009B777D"/>
    <w:rsid w:val="009B7886"/>
    <w:rsid w:val="009B79A0"/>
    <w:rsid w:val="009B7C7D"/>
    <w:rsid w:val="009C016F"/>
    <w:rsid w:val="009C0627"/>
    <w:rsid w:val="009C08B6"/>
    <w:rsid w:val="009C0E67"/>
    <w:rsid w:val="009C1163"/>
    <w:rsid w:val="009C1578"/>
    <w:rsid w:val="009C1844"/>
    <w:rsid w:val="009C1BC0"/>
    <w:rsid w:val="009C1BDA"/>
    <w:rsid w:val="009C1BE3"/>
    <w:rsid w:val="009C1CB2"/>
    <w:rsid w:val="009C1E05"/>
    <w:rsid w:val="009C1F2D"/>
    <w:rsid w:val="009C1F9C"/>
    <w:rsid w:val="009C2051"/>
    <w:rsid w:val="009C20B4"/>
    <w:rsid w:val="009C23B6"/>
    <w:rsid w:val="009C23EE"/>
    <w:rsid w:val="009C2964"/>
    <w:rsid w:val="009C2AFD"/>
    <w:rsid w:val="009C2B37"/>
    <w:rsid w:val="009C2F59"/>
    <w:rsid w:val="009C2F7C"/>
    <w:rsid w:val="009C3087"/>
    <w:rsid w:val="009C3122"/>
    <w:rsid w:val="009C320B"/>
    <w:rsid w:val="009C3621"/>
    <w:rsid w:val="009C36DB"/>
    <w:rsid w:val="009C36DF"/>
    <w:rsid w:val="009C3A4D"/>
    <w:rsid w:val="009C3BC9"/>
    <w:rsid w:val="009C3E12"/>
    <w:rsid w:val="009C4A96"/>
    <w:rsid w:val="009C4ADF"/>
    <w:rsid w:val="009C4EDB"/>
    <w:rsid w:val="009C4F77"/>
    <w:rsid w:val="009C51DB"/>
    <w:rsid w:val="009C5208"/>
    <w:rsid w:val="009C529C"/>
    <w:rsid w:val="009C566B"/>
    <w:rsid w:val="009C5907"/>
    <w:rsid w:val="009C5955"/>
    <w:rsid w:val="009C5A0C"/>
    <w:rsid w:val="009C5B79"/>
    <w:rsid w:val="009C5C52"/>
    <w:rsid w:val="009C5CC3"/>
    <w:rsid w:val="009C61DF"/>
    <w:rsid w:val="009C63F4"/>
    <w:rsid w:val="009C6498"/>
    <w:rsid w:val="009C64BA"/>
    <w:rsid w:val="009C6565"/>
    <w:rsid w:val="009C6720"/>
    <w:rsid w:val="009C6758"/>
    <w:rsid w:val="009C6A45"/>
    <w:rsid w:val="009C6AC9"/>
    <w:rsid w:val="009C6BEE"/>
    <w:rsid w:val="009C6D07"/>
    <w:rsid w:val="009C6D88"/>
    <w:rsid w:val="009C71C7"/>
    <w:rsid w:val="009C7416"/>
    <w:rsid w:val="009C753A"/>
    <w:rsid w:val="009C79F1"/>
    <w:rsid w:val="009C7A27"/>
    <w:rsid w:val="009D00B3"/>
    <w:rsid w:val="009D04C8"/>
    <w:rsid w:val="009D06C0"/>
    <w:rsid w:val="009D0A13"/>
    <w:rsid w:val="009D0B9E"/>
    <w:rsid w:val="009D0D27"/>
    <w:rsid w:val="009D12B4"/>
    <w:rsid w:val="009D1332"/>
    <w:rsid w:val="009D1364"/>
    <w:rsid w:val="009D1437"/>
    <w:rsid w:val="009D1520"/>
    <w:rsid w:val="009D1957"/>
    <w:rsid w:val="009D1AB5"/>
    <w:rsid w:val="009D1D7F"/>
    <w:rsid w:val="009D1F33"/>
    <w:rsid w:val="009D1F5E"/>
    <w:rsid w:val="009D2114"/>
    <w:rsid w:val="009D218D"/>
    <w:rsid w:val="009D219F"/>
    <w:rsid w:val="009D2270"/>
    <w:rsid w:val="009D2770"/>
    <w:rsid w:val="009D285F"/>
    <w:rsid w:val="009D2B03"/>
    <w:rsid w:val="009D2B81"/>
    <w:rsid w:val="009D311C"/>
    <w:rsid w:val="009D32F6"/>
    <w:rsid w:val="009D353A"/>
    <w:rsid w:val="009D3A02"/>
    <w:rsid w:val="009D3BA6"/>
    <w:rsid w:val="009D3CEA"/>
    <w:rsid w:val="009D3E83"/>
    <w:rsid w:val="009D4021"/>
    <w:rsid w:val="009D484F"/>
    <w:rsid w:val="009D4AB5"/>
    <w:rsid w:val="009D4D01"/>
    <w:rsid w:val="009D4DE4"/>
    <w:rsid w:val="009D4F18"/>
    <w:rsid w:val="009D545A"/>
    <w:rsid w:val="009D5474"/>
    <w:rsid w:val="009D57F8"/>
    <w:rsid w:val="009D587A"/>
    <w:rsid w:val="009D5CD0"/>
    <w:rsid w:val="009D5D11"/>
    <w:rsid w:val="009D5D9A"/>
    <w:rsid w:val="009D5F1D"/>
    <w:rsid w:val="009D5F64"/>
    <w:rsid w:val="009D65C4"/>
    <w:rsid w:val="009D65DD"/>
    <w:rsid w:val="009D683F"/>
    <w:rsid w:val="009D6AC2"/>
    <w:rsid w:val="009D6DD9"/>
    <w:rsid w:val="009D77CA"/>
    <w:rsid w:val="009D7B6E"/>
    <w:rsid w:val="009D7BE4"/>
    <w:rsid w:val="009D7EDC"/>
    <w:rsid w:val="009E0062"/>
    <w:rsid w:val="009E01FA"/>
    <w:rsid w:val="009E0566"/>
    <w:rsid w:val="009E05B1"/>
    <w:rsid w:val="009E08B3"/>
    <w:rsid w:val="009E0C44"/>
    <w:rsid w:val="009E0C76"/>
    <w:rsid w:val="009E1195"/>
    <w:rsid w:val="009E1263"/>
    <w:rsid w:val="009E13E1"/>
    <w:rsid w:val="009E145B"/>
    <w:rsid w:val="009E177E"/>
    <w:rsid w:val="009E1FFF"/>
    <w:rsid w:val="009E2888"/>
    <w:rsid w:val="009E2978"/>
    <w:rsid w:val="009E2A59"/>
    <w:rsid w:val="009E2F44"/>
    <w:rsid w:val="009E32AD"/>
    <w:rsid w:val="009E3C69"/>
    <w:rsid w:val="009E3E1F"/>
    <w:rsid w:val="009E4240"/>
    <w:rsid w:val="009E456A"/>
    <w:rsid w:val="009E4CE8"/>
    <w:rsid w:val="009E4EA7"/>
    <w:rsid w:val="009E51A1"/>
    <w:rsid w:val="009E52F2"/>
    <w:rsid w:val="009E533A"/>
    <w:rsid w:val="009E57AF"/>
    <w:rsid w:val="009E57D9"/>
    <w:rsid w:val="009E5A15"/>
    <w:rsid w:val="009E5EAC"/>
    <w:rsid w:val="009E60BA"/>
    <w:rsid w:val="009E6247"/>
    <w:rsid w:val="009E62B4"/>
    <w:rsid w:val="009E635D"/>
    <w:rsid w:val="009E68A9"/>
    <w:rsid w:val="009E7154"/>
    <w:rsid w:val="009E7301"/>
    <w:rsid w:val="009E74D1"/>
    <w:rsid w:val="009E752A"/>
    <w:rsid w:val="009E7563"/>
    <w:rsid w:val="009E7687"/>
    <w:rsid w:val="009E7AFB"/>
    <w:rsid w:val="009E7C05"/>
    <w:rsid w:val="009E7E93"/>
    <w:rsid w:val="009F002B"/>
    <w:rsid w:val="009F01A4"/>
    <w:rsid w:val="009F0480"/>
    <w:rsid w:val="009F0593"/>
    <w:rsid w:val="009F06C3"/>
    <w:rsid w:val="009F0D5F"/>
    <w:rsid w:val="009F0E7B"/>
    <w:rsid w:val="009F0F2D"/>
    <w:rsid w:val="009F0F7F"/>
    <w:rsid w:val="009F1035"/>
    <w:rsid w:val="009F10BC"/>
    <w:rsid w:val="009F1131"/>
    <w:rsid w:val="009F128F"/>
    <w:rsid w:val="009F14EF"/>
    <w:rsid w:val="009F1532"/>
    <w:rsid w:val="009F157D"/>
    <w:rsid w:val="009F193E"/>
    <w:rsid w:val="009F1F05"/>
    <w:rsid w:val="009F2083"/>
    <w:rsid w:val="009F2087"/>
    <w:rsid w:val="009F2155"/>
    <w:rsid w:val="009F23AD"/>
    <w:rsid w:val="009F245C"/>
    <w:rsid w:val="009F24A8"/>
    <w:rsid w:val="009F2860"/>
    <w:rsid w:val="009F2919"/>
    <w:rsid w:val="009F2969"/>
    <w:rsid w:val="009F2AD4"/>
    <w:rsid w:val="009F2E32"/>
    <w:rsid w:val="009F2E60"/>
    <w:rsid w:val="009F3039"/>
    <w:rsid w:val="009F359B"/>
    <w:rsid w:val="009F35FC"/>
    <w:rsid w:val="009F39B4"/>
    <w:rsid w:val="009F3EB3"/>
    <w:rsid w:val="009F3FF9"/>
    <w:rsid w:val="009F430B"/>
    <w:rsid w:val="009F43E1"/>
    <w:rsid w:val="009F4480"/>
    <w:rsid w:val="009F46EF"/>
    <w:rsid w:val="009F4CE6"/>
    <w:rsid w:val="009F526D"/>
    <w:rsid w:val="009F569B"/>
    <w:rsid w:val="009F58E2"/>
    <w:rsid w:val="009F59D9"/>
    <w:rsid w:val="009F5BF9"/>
    <w:rsid w:val="009F5C72"/>
    <w:rsid w:val="009F5D4F"/>
    <w:rsid w:val="009F5DD3"/>
    <w:rsid w:val="009F6352"/>
    <w:rsid w:val="009F7965"/>
    <w:rsid w:val="009F7B92"/>
    <w:rsid w:val="009F7FC2"/>
    <w:rsid w:val="00A00007"/>
    <w:rsid w:val="00A00333"/>
    <w:rsid w:val="00A006B3"/>
    <w:rsid w:val="00A00811"/>
    <w:rsid w:val="00A009A1"/>
    <w:rsid w:val="00A00A8E"/>
    <w:rsid w:val="00A00AA8"/>
    <w:rsid w:val="00A00BAC"/>
    <w:rsid w:val="00A0101A"/>
    <w:rsid w:val="00A01050"/>
    <w:rsid w:val="00A01154"/>
    <w:rsid w:val="00A0123C"/>
    <w:rsid w:val="00A0127B"/>
    <w:rsid w:val="00A01342"/>
    <w:rsid w:val="00A0139B"/>
    <w:rsid w:val="00A01624"/>
    <w:rsid w:val="00A01632"/>
    <w:rsid w:val="00A01928"/>
    <w:rsid w:val="00A01AF8"/>
    <w:rsid w:val="00A01C0F"/>
    <w:rsid w:val="00A01DC4"/>
    <w:rsid w:val="00A01E92"/>
    <w:rsid w:val="00A024A9"/>
    <w:rsid w:val="00A0297E"/>
    <w:rsid w:val="00A02AA7"/>
    <w:rsid w:val="00A02E53"/>
    <w:rsid w:val="00A0384F"/>
    <w:rsid w:val="00A03AA8"/>
    <w:rsid w:val="00A03B99"/>
    <w:rsid w:val="00A03F90"/>
    <w:rsid w:val="00A040E1"/>
    <w:rsid w:val="00A040F6"/>
    <w:rsid w:val="00A042F8"/>
    <w:rsid w:val="00A0432B"/>
    <w:rsid w:val="00A046FC"/>
    <w:rsid w:val="00A04BDB"/>
    <w:rsid w:val="00A04E73"/>
    <w:rsid w:val="00A04FA6"/>
    <w:rsid w:val="00A0552E"/>
    <w:rsid w:val="00A05838"/>
    <w:rsid w:val="00A0586A"/>
    <w:rsid w:val="00A05BFE"/>
    <w:rsid w:val="00A061B4"/>
    <w:rsid w:val="00A061D0"/>
    <w:rsid w:val="00A063B2"/>
    <w:rsid w:val="00A067D4"/>
    <w:rsid w:val="00A068C9"/>
    <w:rsid w:val="00A06921"/>
    <w:rsid w:val="00A06B87"/>
    <w:rsid w:val="00A06D49"/>
    <w:rsid w:val="00A06F44"/>
    <w:rsid w:val="00A0764D"/>
    <w:rsid w:val="00A077FD"/>
    <w:rsid w:val="00A07E07"/>
    <w:rsid w:val="00A07F90"/>
    <w:rsid w:val="00A101A0"/>
    <w:rsid w:val="00A102C6"/>
    <w:rsid w:val="00A102F2"/>
    <w:rsid w:val="00A10304"/>
    <w:rsid w:val="00A10637"/>
    <w:rsid w:val="00A107E1"/>
    <w:rsid w:val="00A10933"/>
    <w:rsid w:val="00A1103B"/>
    <w:rsid w:val="00A11299"/>
    <w:rsid w:val="00A11329"/>
    <w:rsid w:val="00A1135B"/>
    <w:rsid w:val="00A116A9"/>
    <w:rsid w:val="00A11A30"/>
    <w:rsid w:val="00A11ACE"/>
    <w:rsid w:val="00A11B24"/>
    <w:rsid w:val="00A11C52"/>
    <w:rsid w:val="00A11E9C"/>
    <w:rsid w:val="00A120EB"/>
    <w:rsid w:val="00A127EE"/>
    <w:rsid w:val="00A12905"/>
    <w:rsid w:val="00A12AF7"/>
    <w:rsid w:val="00A12C9A"/>
    <w:rsid w:val="00A12CB5"/>
    <w:rsid w:val="00A12D29"/>
    <w:rsid w:val="00A12DD6"/>
    <w:rsid w:val="00A12E9D"/>
    <w:rsid w:val="00A13220"/>
    <w:rsid w:val="00A13747"/>
    <w:rsid w:val="00A13B02"/>
    <w:rsid w:val="00A13B3B"/>
    <w:rsid w:val="00A1475D"/>
    <w:rsid w:val="00A147AD"/>
    <w:rsid w:val="00A14A26"/>
    <w:rsid w:val="00A14EE0"/>
    <w:rsid w:val="00A15078"/>
    <w:rsid w:val="00A15262"/>
    <w:rsid w:val="00A1527E"/>
    <w:rsid w:val="00A1532F"/>
    <w:rsid w:val="00A15803"/>
    <w:rsid w:val="00A1586C"/>
    <w:rsid w:val="00A16123"/>
    <w:rsid w:val="00A16530"/>
    <w:rsid w:val="00A16821"/>
    <w:rsid w:val="00A16A61"/>
    <w:rsid w:val="00A16B41"/>
    <w:rsid w:val="00A16DD9"/>
    <w:rsid w:val="00A16EAC"/>
    <w:rsid w:val="00A17201"/>
    <w:rsid w:val="00A17255"/>
    <w:rsid w:val="00A172BB"/>
    <w:rsid w:val="00A17652"/>
    <w:rsid w:val="00A17876"/>
    <w:rsid w:val="00A178DA"/>
    <w:rsid w:val="00A17918"/>
    <w:rsid w:val="00A201D0"/>
    <w:rsid w:val="00A202A9"/>
    <w:rsid w:val="00A20370"/>
    <w:rsid w:val="00A20720"/>
    <w:rsid w:val="00A20810"/>
    <w:rsid w:val="00A20A36"/>
    <w:rsid w:val="00A20CB5"/>
    <w:rsid w:val="00A20ECB"/>
    <w:rsid w:val="00A21258"/>
    <w:rsid w:val="00A21491"/>
    <w:rsid w:val="00A215A5"/>
    <w:rsid w:val="00A223D7"/>
    <w:rsid w:val="00A2241F"/>
    <w:rsid w:val="00A22442"/>
    <w:rsid w:val="00A2249E"/>
    <w:rsid w:val="00A2251D"/>
    <w:rsid w:val="00A22CA0"/>
    <w:rsid w:val="00A230AC"/>
    <w:rsid w:val="00A23601"/>
    <w:rsid w:val="00A23683"/>
    <w:rsid w:val="00A236BA"/>
    <w:rsid w:val="00A239FB"/>
    <w:rsid w:val="00A23D67"/>
    <w:rsid w:val="00A23EAA"/>
    <w:rsid w:val="00A23F6B"/>
    <w:rsid w:val="00A240D4"/>
    <w:rsid w:val="00A240D6"/>
    <w:rsid w:val="00A2442F"/>
    <w:rsid w:val="00A2483C"/>
    <w:rsid w:val="00A24A74"/>
    <w:rsid w:val="00A24C3A"/>
    <w:rsid w:val="00A24F4A"/>
    <w:rsid w:val="00A252A9"/>
    <w:rsid w:val="00A253E1"/>
    <w:rsid w:val="00A253F0"/>
    <w:rsid w:val="00A254A8"/>
    <w:rsid w:val="00A258CE"/>
    <w:rsid w:val="00A25EE3"/>
    <w:rsid w:val="00A261BE"/>
    <w:rsid w:val="00A262EE"/>
    <w:rsid w:val="00A2635C"/>
    <w:rsid w:val="00A26634"/>
    <w:rsid w:val="00A2669F"/>
    <w:rsid w:val="00A26774"/>
    <w:rsid w:val="00A26BBB"/>
    <w:rsid w:val="00A26EF9"/>
    <w:rsid w:val="00A273DD"/>
    <w:rsid w:val="00A2747F"/>
    <w:rsid w:val="00A2772B"/>
    <w:rsid w:val="00A278D6"/>
    <w:rsid w:val="00A27965"/>
    <w:rsid w:val="00A27A66"/>
    <w:rsid w:val="00A27A99"/>
    <w:rsid w:val="00A27B49"/>
    <w:rsid w:val="00A27CA1"/>
    <w:rsid w:val="00A27D06"/>
    <w:rsid w:val="00A27D7D"/>
    <w:rsid w:val="00A27EC6"/>
    <w:rsid w:val="00A30DC9"/>
    <w:rsid w:val="00A31364"/>
    <w:rsid w:val="00A31567"/>
    <w:rsid w:val="00A31891"/>
    <w:rsid w:val="00A31AA1"/>
    <w:rsid w:val="00A31ECA"/>
    <w:rsid w:val="00A320D9"/>
    <w:rsid w:val="00A324F7"/>
    <w:rsid w:val="00A325A0"/>
    <w:rsid w:val="00A32807"/>
    <w:rsid w:val="00A32A9D"/>
    <w:rsid w:val="00A32B0A"/>
    <w:rsid w:val="00A32D29"/>
    <w:rsid w:val="00A332F9"/>
    <w:rsid w:val="00A33396"/>
    <w:rsid w:val="00A33880"/>
    <w:rsid w:val="00A33AF8"/>
    <w:rsid w:val="00A33CD1"/>
    <w:rsid w:val="00A33CF6"/>
    <w:rsid w:val="00A33E6D"/>
    <w:rsid w:val="00A33FE1"/>
    <w:rsid w:val="00A344AD"/>
    <w:rsid w:val="00A34873"/>
    <w:rsid w:val="00A34EFD"/>
    <w:rsid w:val="00A35201"/>
    <w:rsid w:val="00A354CF"/>
    <w:rsid w:val="00A354D9"/>
    <w:rsid w:val="00A35641"/>
    <w:rsid w:val="00A35E58"/>
    <w:rsid w:val="00A36118"/>
    <w:rsid w:val="00A362A1"/>
    <w:rsid w:val="00A362DE"/>
    <w:rsid w:val="00A3641F"/>
    <w:rsid w:val="00A36652"/>
    <w:rsid w:val="00A36A30"/>
    <w:rsid w:val="00A36A7D"/>
    <w:rsid w:val="00A370C3"/>
    <w:rsid w:val="00A37423"/>
    <w:rsid w:val="00A377BB"/>
    <w:rsid w:val="00A378B8"/>
    <w:rsid w:val="00A379C5"/>
    <w:rsid w:val="00A37B09"/>
    <w:rsid w:val="00A37BD2"/>
    <w:rsid w:val="00A37E1A"/>
    <w:rsid w:val="00A40A8E"/>
    <w:rsid w:val="00A40E32"/>
    <w:rsid w:val="00A41089"/>
    <w:rsid w:val="00A41118"/>
    <w:rsid w:val="00A412B1"/>
    <w:rsid w:val="00A413CD"/>
    <w:rsid w:val="00A418C3"/>
    <w:rsid w:val="00A41AAC"/>
    <w:rsid w:val="00A41ABD"/>
    <w:rsid w:val="00A42017"/>
    <w:rsid w:val="00A4258D"/>
    <w:rsid w:val="00A42919"/>
    <w:rsid w:val="00A42987"/>
    <w:rsid w:val="00A429EE"/>
    <w:rsid w:val="00A42A73"/>
    <w:rsid w:val="00A42E4E"/>
    <w:rsid w:val="00A4347C"/>
    <w:rsid w:val="00A434E2"/>
    <w:rsid w:val="00A4353A"/>
    <w:rsid w:val="00A438D8"/>
    <w:rsid w:val="00A439FD"/>
    <w:rsid w:val="00A43D7F"/>
    <w:rsid w:val="00A4402D"/>
    <w:rsid w:val="00A440E2"/>
    <w:rsid w:val="00A44512"/>
    <w:rsid w:val="00A44610"/>
    <w:rsid w:val="00A448CA"/>
    <w:rsid w:val="00A44F61"/>
    <w:rsid w:val="00A456FC"/>
    <w:rsid w:val="00A4624F"/>
    <w:rsid w:val="00A462BE"/>
    <w:rsid w:val="00A467B6"/>
    <w:rsid w:val="00A469B9"/>
    <w:rsid w:val="00A46A07"/>
    <w:rsid w:val="00A46A62"/>
    <w:rsid w:val="00A46B72"/>
    <w:rsid w:val="00A46BBC"/>
    <w:rsid w:val="00A46D4D"/>
    <w:rsid w:val="00A47370"/>
    <w:rsid w:val="00A4738E"/>
    <w:rsid w:val="00A4758B"/>
    <w:rsid w:val="00A47621"/>
    <w:rsid w:val="00A4792B"/>
    <w:rsid w:val="00A47E40"/>
    <w:rsid w:val="00A47E6B"/>
    <w:rsid w:val="00A47E9B"/>
    <w:rsid w:val="00A47F3F"/>
    <w:rsid w:val="00A47F58"/>
    <w:rsid w:val="00A506C6"/>
    <w:rsid w:val="00A506D1"/>
    <w:rsid w:val="00A5089F"/>
    <w:rsid w:val="00A50AF8"/>
    <w:rsid w:val="00A50C18"/>
    <w:rsid w:val="00A50D7B"/>
    <w:rsid w:val="00A50FA1"/>
    <w:rsid w:val="00A51031"/>
    <w:rsid w:val="00A51352"/>
    <w:rsid w:val="00A51F28"/>
    <w:rsid w:val="00A52347"/>
    <w:rsid w:val="00A52727"/>
    <w:rsid w:val="00A52A85"/>
    <w:rsid w:val="00A52F8E"/>
    <w:rsid w:val="00A535EE"/>
    <w:rsid w:val="00A53724"/>
    <w:rsid w:val="00A5397D"/>
    <w:rsid w:val="00A53B4B"/>
    <w:rsid w:val="00A53BE2"/>
    <w:rsid w:val="00A53C70"/>
    <w:rsid w:val="00A53DE0"/>
    <w:rsid w:val="00A543AD"/>
    <w:rsid w:val="00A54571"/>
    <w:rsid w:val="00A5493C"/>
    <w:rsid w:val="00A54F7E"/>
    <w:rsid w:val="00A55324"/>
    <w:rsid w:val="00A55510"/>
    <w:rsid w:val="00A55705"/>
    <w:rsid w:val="00A558DA"/>
    <w:rsid w:val="00A558E4"/>
    <w:rsid w:val="00A55CA1"/>
    <w:rsid w:val="00A55F25"/>
    <w:rsid w:val="00A55F48"/>
    <w:rsid w:val="00A56099"/>
    <w:rsid w:val="00A5622C"/>
    <w:rsid w:val="00A56312"/>
    <w:rsid w:val="00A56716"/>
    <w:rsid w:val="00A56783"/>
    <w:rsid w:val="00A567BC"/>
    <w:rsid w:val="00A56A39"/>
    <w:rsid w:val="00A56AFE"/>
    <w:rsid w:val="00A56CED"/>
    <w:rsid w:val="00A56F5A"/>
    <w:rsid w:val="00A572F7"/>
    <w:rsid w:val="00A573BF"/>
    <w:rsid w:val="00A57486"/>
    <w:rsid w:val="00A57595"/>
    <w:rsid w:val="00A5771B"/>
    <w:rsid w:val="00A5775E"/>
    <w:rsid w:val="00A57943"/>
    <w:rsid w:val="00A57A4C"/>
    <w:rsid w:val="00A57B65"/>
    <w:rsid w:val="00A57C5B"/>
    <w:rsid w:val="00A57FFC"/>
    <w:rsid w:val="00A60246"/>
    <w:rsid w:val="00A60352"/>
    <w:rsid w:val="00A603D0"/>
    <w:rsid w:val="00A60580"/>
    <w:rsid w:val="00A60AD8"/>
    <w:rsid w:val="00A60E16"/>
    <w:rsid w:val="00A60E4C"/>
    <w:rsid w:val="00A61083"/>
    <w:rsid w:val="00A61207"/>
    <w:rsid w:val="00A61368"/>
    <w:rsid w:val="00A6167B"/>
    <w:rsid w:val="00A61B8A"/>
    <w:rsid w:val="00A61CA7"/>
    <w:rsid w:val="00A61CFC"/>
    <w:rsid w:val="00A61D44"/>
    <w:rsid w:val="00A61DF6"/>
    <w:rsid w:val="00A61F4E"/>
    <w:rsid w:val="00A61F61"/>
    <w:rsid w:val="00A620BD"/>
    <w:rsid w:val="00A62481"/>
    <w:rsid w:val="00A6268C"/>
    <w:rsid w:val="00A626E3"/>
    <w:rsid w:val="00A627A9"/>
    <w:rsid w:val="00A627CD"/>
    <w:rsid w:val="00A62B09"/>
    <w:rsid w:val="00A62C88"/>
    <w:rsid w:val="00A62EA5"/>
    <w:rsid w:val="00A62F47"/>
    <w:rsid w:val="00A6391B"/>
    <w:rsid w:val="00A63AE1"/>
    <w:rsid w:val="00A63ECE"/>
    <w:rsid w:val="00A63EDA"/>
    <w:rsid w:val="00A64021"/>
    <w:rsid w:val="00A641DD"/>
    <w:rsid w:val="00A643F5"/>
    <w:rsid w:val="00A64441"/>
    <w:rsid w:val="00A6476E"/>
    <w:rsid w:val="00A647A2"/>
    <w:rsid w:val="00A6481A"/>
    <w:rsid w:val="00A64B14"/>
    <w:rsid w:val="00A651C0"/>
    <w:rsid w:val="00A65601"/>
    <w:rsid w:val="00A658C2"/>
    <w:rsid w:val="00A66133"/>
    <w:rsid w:val="00A66689"/>
    <w:rsid w:val="00A6671F"/>
    <w:rsid w:val="00A66F26"/>
    <w:rsid w:val="00A66FA6"/>
    <w:rsid w:val="00A67065"/>
    <w:rsid w:val="00A67278"/>
    <w:rsid w:val="00A672E4"/>
    <w:rsid w:val="00A67575"/>
    <w:rsid w:val="00A6758C"/>
    <w:rsid w:val="00A6766B"/>
    <w:rsid w:val="00A67D70"/>
    <w:rsid w:val="00A67EFB"/>
    <w:rsid w:val="00A701C7"/>
    <w:rsid w:val="00A704A2"/>
    <w:rsid w:val="00A7051B"/>
    <w:rsid w:val="00A7052A"/>
    <w:rsid w:val="00A7052D"/>
    <w:rsid w:val="00A70A1A"/>
    <w:rsid w:val="00A70C55"/>
    <w:rsid w:val="00A719B9"/>
    <w:rsid w:val="00A71B3F"/>
    <w:rsid w:val="00A71DFD"/>
    <w:rsid w:val="00A71F76"/>
    <w:rsid w:val="00A7214E"/>
    <w:rsid w:val="00A721D1"/>
    <w:rsid w:val="00A723C3"/>
    <w:rsid w:val="00A72579"/>
    <w:rsid w:val="00A727FC"/>
    <w:rsid w:val="00A72816"/>
    <w:rsid w:val="00A729C9"/>
    <w:rsid w:val="00A72A51"/>
    <w:rsid w:val="00A72AE4"/>
    <w:rsid w:val="00A72D36"/>
    <w:rsid w:val="00A73063"/>
    <w:rsid w:val="00A73136"/>
    <w:rsid w:val="00A73698"/>
    <w:rsid w:val="00A73763"/>
    <w:rsid w:val="00A7397D"/>
    <w:rsid w:val="00A73CB8"/>
    <w:rsid w:val="00A73FBA"/>
    <w:rsid w:val="00A74072"/>
    <w:rsid w:val="00A74426"/>
    <w:rsid w:val="00A74B21"/>
    <w:rsid w:val="00A74B26"/>
    <w:rsid w:val="00A74B67"/>
    <w:rsid w:val="00A74BDB"/>
    <w:rsid w:val="00A74C74"/>
    <w:rsid w:val="00A74D81"/>
    <w:rsid w:val="00A750E4"/>
    <w:rsid w:val="00A753EB"/>
    <w:rsid w:val="00A75406"/>
    <w:rsid w:val="00A75601"/>
    <w:rsid w:val="00A75791"/>
    <w:rsid w:val="00A75DE2"/>
    <w:rsid w:val="00A7610C"/>
    <w:rsid w:val="00A7612F"/>
    <w:rsid w:val="00A762ED"/>
    <w:rsid w:val="00A7655E"/>
    <w:rsid w:val="00A76645"/>
    <w:rsid w:val="00A7665F"/>
    <w:rsid w:val="00A7681C"/>
    <w:rsid w:val="00A772A4"/>
    <w:rsid w:val="00A7736B"/>
    <w:rsid w:val="00A77830"/>
    <w:rsid w:val="00A77855"/>
    <w:rsid w:val="00A77B7C"/>
    <w:rsid w:val="00A77C94"/>
    <w:rsid w:val="00A77E94"/>
    <w:rsid w:val="00A805A8"/>
    <w:rsid w:val="00A805C1"/>
    <w:rsid w:val="00A80891"/>
    <w:rsid w:val="00A80BFE"/>
    <w:rsid w:val="00A80CB0"/>
    <w:rsid w:val="00A80CF1"/>
    <w:rsid w:val="00A80D4A"/>
    <w:rsid w:val="00A80D4F"/>
    <w:rsid w:val="00A8106D"/>
    <w:rsid w:val="00A81243"/>
    <w:rsid w:val="00A81386"/>
    <w:rsid w:val="00A8149A"/>
    <w:rsid w:val="00A816F0"/>
    <w:rsid w:val="00A819CC"/>
    <w:rsid w:val="00A81DC6"/>
    <w:rsid w:val="00A81DF9"/>
    <w:rsid w:val="00A81E89"/>
    <w:rsid w:val="00A82048"/>
    <w:rsid w:val="00A825E7"/>
    <w:rsid w:val="00A82604"/>
    <w:rsid w:val="00A82AE3"/>
    <w:rsid w:val="00A82B5F"/>
    <w:rsid w:val="00A82EA5"/>
    <w:rsid w:val="00A832FD"/>
    <w:rsid w:val="00A83779"/>
    <w:rsid w:val="00A8380D"/>
    <w:rsid w:val="00A83A40"/>
    <w:rsid w:val="00A83C53"/>
    <w:rsid w:val="00A84073"/>
    <w:rsid w:val="00A84136"/>
    <w:rsid w:val="00A841AE"/>
    <w:rsid w:val="00A84C9B"/>
    <w:rsid w:val="00A853D9"/>
    <w:rsid w:val="00A853DC"/>
    <w:rsid w:val="00A855ED"/>
    <w:rsid w:val="00A85CCD"/>
    <w:rsid w:val="00A861CC"/>
    <w:rsid w:val="00A862CF"/>
    <w:rsid w:val="00A86692"/>
    <w:rsid w:val="00A86A4C"/>
    <w:rsid w:val="00A86B36"/>
    <w:rsid w:val="00A86B3B"/>
    <w:rsid w:val="00A86BD9"/>
    <w:rsid w:val="00A86C48"/>
    <w:rsid w:val="00A86E37"/>
    <w:rsid w:val="00A86E5C"/>
    <w:rsid w:val="00A86FBA"/>
    <w:rsid w:val="00A871A0"/>
    <w:rsid w:val="00A872B0"/>
    <w:rsid w:val="00A87697"/>
    <w:rsid w:val="00A87BEA"/>
    <w:rsid w:val="00A87D78"/>
    <w:rsid w:val="00A87E2C"/>
    <w:rsid w:val="00A87E59"/>
    <w:rsid w:val="00A9012C"/>
    <w:rsid w:val="00A9032B"/>
    <w:rsid w:val="00A905E5"/>
    <w:rsid w:val="00A90B3A"/>
    <w:rsid w:val="00A90B87"/>
    <w:rsid w:val="00A90B96"/>
    <w:rsid w:val="00A90D4D"/>
    <w:rsid w:val="00A90F06"/>
    <w:rsid w:val="00A90F8B"/>
    <w:rsid w:val="00A918F8"/>
    <w:rsid w:val="00A91DB5"/>
    <w:rsid w:val="00A91DF0"/>
    <w:rsid w:val="00A91F42"/>
    <w:rsid w:val="00A922EE"/>
    <w:rsid w:val="00A928A4"/>
    <w:rsid w:val="00A92B5C"/>
    <w:rsid w:val="00A92BBE"/>
    <w:rsid w:val="00A92E2D"/>
    <w:rsid w:val="00A93200"/>
    <w:rsid w:val="00A9323B"/>
    <w:rsid w:val="00A9325B"/>
    <w:rsid w:val="00A936E0"/>
    <w:rsid w:val="00A9393D"/>
    <w:rsid w:val="00A93C59"/>
    <w:rsid w:val="00A93EFE"/>
    <w:rsid w:val="00A94372"/>
    <w:rsid w:val="00A94626"/>
    <w:rsid w:val="00A94DA7"/>
    <w:rsid w:val="00A95282"/>
    <w:rsid w:val="00A953B0"/>
    <w:rsid w:val="00A95517"/>
    <w:rsid w:val="00A959C2"/>
    <w:rsid w:val="00A95A9F"/>
    <w:rsid w:val="00A95BEF"/>
    <w:rsid w:val="00A95FA5"/>
    <w:rsid w:val="00A96049"/>
    <w:rsid w:val="00A962BD"/>
    <w:rsid w:val="00A963E9"/>
    <w:rsid w:val="00A967C4"/>
    <w:rsid w:val="00A96827"/>
    <w:rsid w:val="00A96B14"/>
    <w:rsid w:val="00A96D15"/>
    <w:rsid w:val="00A96DA1"/>
    <w:rsid w:val="00A96E88"/>
    <w:rsid w:val="00A96FAE"/>
    <w:rsid w:val="00A97058"/>
    <w:rsid w:val="00A97232"/>
    <w:rsid w:val="00A97268"/>
    <w:rsid w:val="00A97C8D"/>
    <w:rsid w:val="00A97DDE"/>
    <w:rsid w:val="00AA0119"/>
    <w:rsid w:val="00AA04A8"/>
    <w:rsid w:val="00AA0A83"/>
    <w:rsid w:val="00AA0E8E"/>
    <w:rsid w:val="00AA114E"/>
    <w:rsid w:val="00AA150B"/>
    <w:rsid w:val="00AA154D"/>
    <w:rsid w:val="00AA1A3F"/>
    <w:rsid w:val="00AA1B7C"/>
    <w:rsid w:val="00AA21BE"/>
    <w:rsid w:val="00AA23EC"/>
    <w:rsid w:val="00AA2420"/>
    <w:rsid w:val="00AA24D6"/>
    <w:rsid w:val="00AA2560"/>
    <w:rsid w:val="00AA2657"/>
    <w:rsid w:val="00AA2C10"/>
    <w:rsid w:val="00AA2D81"/>
    <w:rsid w:val="00AA2E57"/>
    <w:rsid w:val="00AA308F"/>
    <w:rsid w:val="00AA3711"/>
    <w:rsid w:val="00AA394C"/>
    <w:rsid w:val="00AA3AC4"/>
    <w:rsid w:val="00AA3BC4"/>
    <w:rsid w:val="00AA406E"/>
    <w:rsid w:val="00AA4361"/>
    <w:rsid w:val="00AA43A8"/>
    <w:rsid w:val="00AA48B8"/>
    <w:rsid w:val="00AA499C"/>
    <w:rsid w:val="00AA4D2D"/>
    <w:rsid w:val="00AA4DCB"/>
    <w:rsid w:val="00AA5175"/>
    <w:rsid w:val="00AA5219"/>
    <w:rsid w:val="00AA55B4"/>
    <w:rsid w:val="00AA5D24"/>
    <w:rsid w:val="00AA5FCA"/>
    <w:rsid w:val="00AA601C"/>
    <w:rsid w:val="00AA632A"/>
    <w:rsid w:val="00AA639B"/>
    <w:rsid w:val="00AA63F5"/>
    <w:rsid w:val="00AA67BA"/>
    <w:rsid w:val="00AA6DB6"/>
    <w:rsid w:val="00AA6FDD"/>
    <w:rsid w:val="00AA7008"/>
    <w:rsid w:val="00AA70EB"/>
    <w:rsid w:val="00AA731F"/>
    <w:rsid w:val="00AA750D"/>
    <w:rsid w:val="00AA77BF"/>
    <w:rsid w:val="00AA7DB9"/>
    <w:rsid w:val="00AB008F"/>
    <w:rsid w:val="00AB036D"/>
    <w:rsid w:val="00AB0811"/>
    <w:rsid w:val="00AB08A5"/>
    <w:rsid w:val="00AB0969"/>
    <w:rsid w:val="00AB118C"/>
    <w:rsid w:val="00AB1339"/>
    <w:rsid w:val="00AB1376"/>
    <w:rsid w:val="00AB1459"/>
    <w:rsid w:val="00AB16BE"/>
    <w:rsid w:val="00AB1A09"/>
    <w:rsid w:val="00AB1CAA"/>
    <w:rsid w:val="00AB1FBD"/>
    <w:rsid w:val="00AB2065"/>
    <w:rsid w:val="00AB2110"/>
    <w:rsid w:val="00AB232E"/>
    <w:rsid w:val="00AB235D"/>
    <w:rsid w:val="00AB2602"/>
    <w:rsid w:val="00AB261C"/>
    <w:rsid w:val="00AB283D"/>
    <w:rsid w:val="00AB2973"/>
    <w:rsid w:val="00AB2A5C"/>
    <w:rsid w:val="00AB2B29"/>
    <w:rsid w:val="00AB2C99"/>
    <w:rsid w:val="00AB2E04"/>
    <w:rsid w:val="00AB352C"/>
    <w:rsid w:val="00AB3918"/>
    <w:rsid w:val="00AB3CBC"/>
    <w:rsid w:val="00AB3D03"/>
    <w:rsid w:val="00AB40DC"/>
    <w:rsid w:val="00AB47DE"/>
    <w:rsid w:val="00AB4AB2"/>
    <w:rsid w:val="00AB4AE1"/>
    <w:rsid w:val="00AB4B62"/>
    <w:rsid w:val="00AB4DFB"/>
    <w:rsid w:val="00AB4FFE"/>
    <w:rsid w:val="00AB516E"/>
    <w:rsid w:val="00AB527A"/>
    <w:rsid w:val="00AB5379"/>
    <w:rsid w:val="00AB54BA"/>
    <w:rsid w:val="00AB55C1"/>
    <w:rsid w:val="00AB55E3"/>
    <w:rsid w:val="00AB5622"/>
    <w:rsid w:val="00AB5CB1"/>
    <w:rsid w:val="00AB627C"/>
    <w:rsid w:val="00AB62EE"/>
    <w:rsid w:val="00AB64BE"/>
    <w:rsid w:val="00AB6AD4"/>
    <w:rsid w:val="00AB6BB5"/>
    <w:rsid w:val="00AB6F99"/>
    <w:rsid w:val="00AB70BD"/>
    <w:rsid w:val="00AB7227"/>
    <w:rsid w:val="00AB724C"/>
    <w:rsid w:val="00AB74AB"/>
    <w:rsid w:val="00AB76DB"/>
    <w:rsid w:val="00AB7984"/>
    <w:rsid w:val="00AB79E5"/>
    <w:rsid w:val="00AB7BD2"/>
    <w:rsid w:val="00AB7D1F"/>
    <w:rsid w:val="00AB7E4E"/>
    <w:rsid w:val="00AC001A"/>
    <w:rsid w:val="00AC0509"/>
    <w:rsid w:val="00AC08A3"/>
    <w:rsid w:val="00AC091D"/>
    <w:rsid w:val="00AC0ACC"/>
    <w:rsid w:val="00AC0E5B"/>
    <w:rsid w:val="00AC11C8"/>
    <w:rsid w:val="00AC11E9"/>
    <w:rsid w:val="00AC136C"/>
    <w:rsid w:val="00AC1473"/>
    <w:rsid w:val="00AC171E"/>
    <w:rsid w:val="00AC1831"/>
    <w:rsid w:val="00AC1AA7"/>
    <w:rsid w:val="00AC1B08"/>
    <w:rsid w:val="00AC1C45"/>
    <w:rsid w:val="00AC1F31"/>
    <w:rsid w:val="00AC1FF9"/>
    <w:rsid w:val="00AC20E2"/>
    <w:rsid w:val="00AC240B"/>
    <w:rsid w:val="00AC2484"/>
    <w:rsid w:val="00AC2590"/>
    <w:rsid w:val="00AC284A"/>
    <w:rsid w:val="00AC2A8F"/>
    <w:rsid w:val="00AC2AA7"/>
    <w:rsid w:val="00AC2BA4"/>
    <w:rsid w:val="00AC2EA4"/>
    <w:rsid w:val="00AC2F04"/>
    <w:rsid w:val="00AC308B"/>
    <w:rsid w:val="00AC314A"/>
    <w:rsid w:val="00AC359F"/>
    <w:rsid w:val="00AC4256"/>
    <w:rsid w:val="00AC42B5"/>
    <w:rsid w:val="00AC42FB"/>
    <w:rsid w:val="00AC48B4"/>
    <w:rsid w:val="00AC498E"/>
    <w:rsid w:val="00AC4998"/>
    <w:rsid w:val="00AC4DF9"/>
    <w:rsid w:val="00AC514F"/>
    <w:rsid w:val="00AC516B"/>
    <w:rsid w:val="00AC5217"/>
    <w:rsid w:val="00AC52E2"/>
    <w:rsid w:val="00AC5565"/>
    <w:rsid w:val="00AC559C"/>
    <w:rsid w:val="00AC55B9"/>
    <w:rsid w:val="00AC56BA"/>
    <w:rsid w:val="00AC57E5"/>
    <w:rsid w:val="00AC5BBD"/>
    <w:rsid w:val="00AC5FD6"/>
    <w:rsid w:val="00AC6056"/>
    <w:rsid w:val="00AC6394"/>
    <w:rsid w:val="00AC6642"/>
    <w:rsid w:val="00AC6667"/>
    <w:rsid w:val="00AC675E"/>
    <w:rsid w:val="00AC696A"/>
    <w:rsid w:val="00AC69A4"/>
    <w:rsid w:val="00AC6B05"/>
    <w:rsid w:val="00AC6F69"/>
    <w:rsid w:val="00AC70C4"/>
    <w:rsid w:val="00AC72F9"/>
    <w:rsid w:val="00AC7697"/>
    <w:rsid w:val="00AC7AE6"/>
    <w:rsid w:val="00AC7C34"/>
    <w:rsid w:val="00AC7C46"/>
    <w:rsid w:val="00AD02CF"/>
    <w:rsid w:val="00AD040E"/>
    <w:rsid w:val="00AD0664"/>
    <w:rsid w:val="00AD0994"/>
    <w:rsid w:val="00AD0B12"/>
    <w:rsid w:val="00AD0EE4"/>
    <w:rsid w:val="00AD0F0D"/>
    <w:rsid w:val="00AD113D"/>
    <w:rsid w:val="00AD1264"/>
    <w:rsid w:val="00AD1405"/>
    <w:rsid w:val="00AD15A2"/>
    <w:rsid w:val="00AD164C"/>
    <w:rsid w:val="00AD1672"/>
    <w:rsid w:val="00AD16D9"/>
    <w:rsid w:val="00AD1A2C"/>
    <w:rsid w:val="00AD1A8F"/>
    <w:rsid w:val="00AD1AB8"/>
    <w:rsid w:val="00AD1BE5"/>
    <w:rsid w:val="00AD1E60"/>
    <w:rsid w:val="00AD1FC2"/>
    <w:rsid w:val="00AD2008"/>
    <w:rsid w:val="00AD20E2"/>
    <w:rsid w:val="00AD21AA"/>
    <w:rsid w:val="00AD23FC"/>
    <w:rsid w:val="00AD245D"/>
    <w:rsid w:val="00AD25DF"/>
    <w:rsid w:val="00AD286E"/>
    <w:rsid w:val="00AD2AC0"/>
    <w:rsid w:val="00AD2E60"/>
    <w:rsid w:val="00AD34F1"/>
    <w:rsid w:val="00AD3870"/>
    <w:rsid w:val="00AD38B3"/>
    <w:rsid w:val="00AD38CA"/>
    <w:rsid w:val="00AD3987"/>
    <w:rsid w:val="00AD3AF2"/>
    <w:rsid w:val="00AD3BCD"/>
    <w:rsid w:val="00AD3C09"/>
    <w:rsid w:val="00AD3D25"/>
    <w:rsid w:val="00AD3D7B"/>
    <w:rsid w:val="00AD3E6E"/>
    <w:rsid w:val="00AD440D"/>
    <w:rsid w:val="00AD494E"/>
    <w:rsid w:val="00AD4FEC"/>
    <w:rsid w:val="00AD5225"/>
    <w:rsid w:val="00AD524E"/>
    <w:rsid w:val="00AD528A"/>
    <w:rsid w:val="00AD52D9"/>
    <w:rsid w:val="00AD53FD"/>
    <w:rsid w:val="00AD55D6"/>
    <w:rsid w:val="00AD5741"/>
    <w:rsid w:val="00AD57D8"/>
    <w:rsid w:val="00AD598F"/>
    <w:rsid w:val="00AD5EBF"/>
    <w:rsid w:val="00AD6500"/>
    <w:rsid w:val="00AD6646"/>
    <w:rsid w:val="00AD6BE3"/>
    <w:rsid w:val="00AD7026"/>
    <w:rsid w:val="00AD7032"/>
    <w:rsid w:val="00AD70AE"/>
    <w:rsid w:val="00AD7547"/>
    <w:rsid w:val="00AD7733"/>
    <w:rsid w:val="00AD7738"/>
    <w:rsid w:val="00AD790F"/>
    <w:rsid w:val="00AD7B62"/>
    <w:rsid w:val="00AD7BF9"/>
    <w:rsid w:val="00AD7D22"/>
    <w:rsid w:val="00AE035F"/>
    <w:rsid w:val="00AE0372"/>
    <w:rsid w:val="00AE03A5"/>
    <w:rsid w:val="00AE0B28"/>
    <w:rsid w:val="00AE0C50"/>
    <w:rsid w:val="00AE0CC4"/>
    <w:rsid w:val="00AE0F75"/>
    <w:rsid w:val="00AE107E"/>
    <w:rsid w:val="00AE110D"/>
    <w:rsid w:val="00AE1128"/>
    <w:rsid w:val="00AE1241"/>
    <w:rsid w:val="00AE12D1"/>
    <w:rsid w:val="00AE1531"/>
    <w:rsid w:val="00AE1B14"/>
    <w:rsid w:val="00AE1C07"/>
    <w:rsid w:val="00AE1EC3"/>
    <w:rsid w:val="00AE1FA6"/>
    <w:rsid w:val="00AE23E7"/>
    <w:rsid w:val="00AE296B"/>
    <w:rsid w:val="00AE2990"/>
    <w:rsid w:val="00AE29B1"/>
    <w:rsid w:val="00AE2D82"/>
    <w:rsid w:val="00AE2F5D"/>
    <w:rsid w:val="00AE3016"/>
    <w:rsid w:val="00AE3231"/>
    <w:rsid w:val="00AE3650"/>
    <w:rsid w:val="00AE38A3"/>
    <w:rsid w:val="00AE3AFA"/>
    <w:rsid w:val="00AE41AA"/>
    <w:rsid w:val="00AE41FF"/>
    <w:rsid w:val="00AE46E8"/>
    <w:rsid w:val="00AE47EF"/>
    <w:rsid w:val="00AE494C"/>
    <w:rsid w:val="00AE498E"/>
    <w:rsid w:val="00AE4C2A"/>
    <w:rsid w:val="00AE4F82"/>
    <w:rsid w:val="00AE4FF3"/>
    <w:rsid w:val="00AE548C"/>
    <w:rsid w:val="00AE5A4D"/>
    <w:rsid w:val="00AE5BF0"/>
    <w:rsid w:val="00AE6251"/>
    <w:rsid w:val="00AE62FA"/>
    <w:rsid w:val="00AE636E"/>
    <w:rsid w:val="00AE6415"/>
    <w:rsid w:val="00AE6531"/>
    <w:rsid w:val="00AE6572"/>
    <w:rsid w:val="00AE6D3F"/>
    <w:rsid w:val="00AE6DB3"/>
    <w:rsid w:val="00AE70D9"/>
    <w:rsid w:val="00AE718C"/>
    <w:rsid w:val="00AE7228"/>
    <w:rsid w:val="00AE72DD"/>
    <w:rsid w:val="00AE7530"/>
    <w:rsid w:val="00AE7683"/>
    <w:rsid w:val="00AE793A"/>
    <w:rsid w:val="00AE7AF3"/>
    <w:rsid w:val="00AF01A6"/>
    <w:rsid w:val="00AF0202"/>
    <w:rsid w:val="00AF0215"/>
    <w:rsid w:val="00AF0310"/>
    <w:rsid w:val="00AF051E"/>
    <w:rsid w:val="00AF06F0"/>
    <w:rsid w:val="00AF0CEB"/>
    <w:rsid w:val="00AF0D7F"/>
    <w:rsid w:val="00AF1026"/>
    <w:rsid w:val="00AF11AF"/>
    <w:rsid w:val="00AF15C7"/>
    <w:rsid w:val="00AF219A"/>
    <w:rsid w:val="00AF3199"/>
    <w:rsid w:val="00AF3567"/>
    <w:rsid w:val="00AF3845"/>
    <w:rsid w:val="00AF3894"/>
    <w:rsid w:val="00AF3C71"/>
    <w:rsid w:val="00AF3DC1"/>
    <w:rsid w:val="00AF3F6A"/>
    <w:rsid w:val="00AF435C"/>
    <w:rsid w:val="00AF44F6"/>
    <w:rsid w:val="00AF458B"/>
    <w:rsid w:val="00AF4630"/>
    <w:rsid w:val="00AF47AA"/>
    <w:rsid w:val="00AF4C9E"/>
    <w:rsid w:val="00AF4D47"/>
    <w:rsid w:val="00AF4E28"/>
    <w:rsid w:val="00AF518C"/>
    <w:rsid w:val="00AF5867"/>
    <w:rsid w:val="00AF620F"/>
    <w:rsid w:val="00AF63A7"/>
    <w:rsid w:val="00AF68AA"/>
    <w:rsid w:val="00AF6C51"/>
    <w:rsid w:val="00AF7176"/>
    <w:rsid w:val="00AF71EC"/>
    <w:rsid w:val="00AF7574"/>
    <w:rsid w:val="00AF76DF"/>
    <w:rsid w:val="00AF7D00"/>
    <w:rsid w:val="00AF7D93"/>
    <w:rsid w:val="00AF7E3C"/>
    <w:rsid w:val="00B00170"/>
    <w:rsid w:val="00B0053C"/>
    <w:rsid w:val="00B00802"/>
    <w:rsid w:val="00B00873"/>
    <w:rsid w:val="00B008BE"/>
    <w:rsid w:val="00B00F8A"/>
    <w:rsid w:val="00B010AB"/>
    <w:rsid w:val="00B01199"/>
    <w:rsid w:val="00B01275"/>
    <w:rsid w:val="00B013E8"/>
    <w:rsid w:val="00B01865"/>
    <w:rsid w:val="00B01B73"/>
    <w:rsid w:val="00B01B7D"/>
    <w:rsid w:val="00B02322"/>
    <w:rsid w:val="00B0235F"/>
    <w:rsid w:val="00B02583"/>
    <w:rsid w:val="00B02B03"/>
    <w:rsid w:val="00B02C04"/>
    <w:rsid w:val="00B02F13"/>
    <w:rsid w:val="00B03290"/>
    <w:rsid w:val="00B03346"/>
    <w:rsid w:val="00B0359D"/>
    <w:rsid w:val="00B03729"/>
    <w:rsid w:val="00B03F5B"/>
    <w:rsid w:val="00B03FEB"/>
    <w:rsid w:val="00B043C8"/>
    <w:rsid w:val="00B0483C"/>
    <w:rsid w:val="00B04BE8"/>
    <w:rsid w:val="00B04C30"/>
    <w:rsid w:val="00B04DF5"/>
    <w:rsid w:val="00B0500D"/>
    <w:rsid w:val="00B051E6"/>
    <w:rsid w:val="00B0531D"/>
    <w:rsid w:val="00B05609"/>
    <w:rsid w:val="00B0562F"/>
    <w:rsid w:val="00B05A1C"/>
    <w:rsid w:val="00B05A9F"/>
    <w:rsid w:val="00B05AFA"/>
    <w:rsid w:val="00B05B9F"/>
    <w:rsid w:val="00B05F35"/>
    <w:rsid w:val="00B05FB3"/>
    <w:rsid w:val="00B0615E"/>
    <w:rsid w:val="00B06732"/>
    <w:rsid w:val="00B06782"/>
    <w:rsid w:val="00B06967"/>
    <w:rsid w:val="00B06A82"/>
    <w:rsid w:val="00B06D80"/>
    <w:rsid w:val="00B06F43"/>
    <w:rsid w:val="00B06F4B"/>
    <w:rsid w:val="00B072F8"/>
    <w:rsid w:val="00B075AC"/>
    <w:rsid w:val="00B0764C"/>
    <w:rsid w:val="00B0768B"/>
    <w:rsid w:val="00B07705"/>
    <w:rsid w:val="00B0778E"/>
    <w:rsid w:val="00B07CD7"/>
    <w:rsid w:val="00B10345"/>
    <w:rsid w:val="00B10465"/>
    <w:rsid w:val="00B1095A"/>
    <w:rsid w:val="00B109B9"/>
    <w:rsid w:val="00B10AA8"/>
    <w:rsid w:val="00B10C2B"/>
    <w:rsid w:val="00B111C9"/>
    <w:rsid w:val="00B11390"/>
    <w:rsid w:val="00B113BA"/>
    <w:rsid w:val="00B116A7"/>
    <w:rsid w:val="00B11823"/>
    <w:rsid w:val="00B11874"/>
    <w:rsid w:val="00B11AB8"/>
    <w:rsid w:val="00B11CEE"/>
    <w:rsid w:val="00B11E90"/>
    <w:rsid w:val="00B11EFE"/>
    <w:rsid w:val="00B11FE5"/>
    <w:rsid w:val="00B12182"/>
    <w:rsid w:val="00B12359"/>
    <w:rsid w:val="00B123B7"/>
    <w:rsid w:val="00B123F4"/>
    <w:rsid w:val="00B12561"/>
    <w:rsid w:val="00B125E3"/>
    <w:rsid w:val="00B12A62"/>
    <w:rsid w:val="00B12B3A"/>
    <w:rsid w:val="00B12BB9"/>
    <w:rsid w:val="00B12FC6"/>
    <w:rsid w:val="00B13286"/>
    <w:rsid w:val="00B1360E"/>
    <w:rsid w:val="00B13730"/>
    <w:rsid w:val="00B139AD"/>
    <w:rsid w:val="00B13C64"/>
    <w:rsid w:val="00B13C91"/>
    <w:rsid w:val="00B13CF6"/>
    <w:rsid w:val="00B13E06"/>
    <w:rsid w:val="00B14389"/>
    <w:rsid w:val="00B14518"/>
    <w:rsid w:val="00B1481B"/>
    <w:rsid w:val="00B14D83"/>
    <w:rsid w:val="00B14E74"/>
    <w:rsid w:val="00B1526A"/>
    <w:rsid w:val="00B15BA3"/>
    <w:rsid w:val="00B15D2B"/>
    <w:rsid w:val="00B16031"/>
    <w:rsid w:val="00B160A2"/>
    <w:rsid w:val="00B166BB"/>
    <w:rsid w:val="00B16748"/>
    <w:rsid w:val="00B16802"/>
    <w:rsid w:val="00B16810"/>
    <w:rsid w:val="00B16D95"/>
    <w:rsid w:val="00B16DE1"/>
    <w:rsid w:val="00B16E18"/>
    <w:rsid w:val="00B16EF6"/>
    <w:rsid w:val="00B171A4"/>
    <w:rsid w:val="00B1736B"/>
    <w:rsid w:val="00B174AE"/>
    <w:rsid w:val="00B17743"/>
    <w:rsid w:val="00B1779B"/>
    <w:rsid w:val="00B179C0"/>
    <w:rsid w:val="00B203DE"/>
    <w:rsid w:val="00B20EAB"/>
    <w:rsid w:val="00B21642"/>
    <w:rsid w:val="00B2167C"/>
    <w:rsid w:val="00B21B3C"/>
    <w:rsid w:val="00B21B58"/>
    <w:rsid w:val="00B22103"/>
    <w:rsid w:val="00B2277C"/>
    <w:rsid w:val="00B227D9"/>
    <w:rsid w:val="00B227FB"/>
    <w:rsid w:val="00B228E5"/>
    <w:rsid w:val="00B22A6D"/>
    <w:rsid w:val="00B22B26"/>
    <w:rsid w:val="00B22D4F"/>
    <w:rsid w:val="00B22E8C"/>
    <w:rsid w:val="00B23373"/>
    <w:rsid w:val="00B23FA1"/>
    <w:rsid w:val="00B2451F"/>
    <w:rsid w:val="00B24544"/>
    <w:rsid w:val="00B24C8F"/>
    <w:rsid w:val="00B24D5C"/>
    <w:rsid w:val="00B24F99"/>
    <w:rsid w:val="00B2539E"/>
    <w:rsid w:val="00B25620"/>
    <w:rsid w:val="00B25774"/>
    <w:rsid w:val="00B2585F"/>
    <w:rsid w:val="00B25A8E"/>
    <w:rsid w:val="00B25DA6"/>
    <w:rsid w:val="00B260F8"/>
    <w:rsid w:val="00B2611C"/>
    <w:rsid w:val="00B2665E"/>
    <w:rsid w:val="00B26742"/>
    <w:rsid w:val="00B2675F"/>
    <w:rsid w:val="00B26A12"/>
    <w:rsid w:val="00B26A92"/>
    <w:rsid w:val="00B26B46"/>
    <w:rsid w:val="00B26DF6"/>
    <w:rsid w:val="00B2734A"/>
    <w:rsid w:val="00B27A48"/>
    <w:rsid w:val="00B27B74"/>
    <w:rsid w:val="00B27C11"/>
    <w:rsid w:val="00B27C97"/>
    <w:rsid w:val="00B3019A"/>
    <w:rsid w:val="00B302C2"/>
    <w:rsid w:val="00B30705"/>
    <w:rsid w:val="00B30766"/>
    <w:rsid w:val="00B308F8"/>
    <w:rsid w:val="00B309D0"/>
    <w:rsid w:val="00B30C70"/>
    <w:rsid w:val="00B30DDC"/>
    <w:rsid w:val="00B31616"/>
    <w:rsid w:val="00B32031"/>
    <w:rsid w:val="00B3212B"/>
    <w:rsid w:val="00B321CE"/>
    <w:rsid w:val="00B3236D"/>
    <w:rsid w:val="00B329BE"/>
    <w:rsid w:val="00B32A95"/>
    <w:rsid w:val="00B32C88"/>
    <w:rsid w:val="00B3317C"/>
    <w:rsid w:val="00B3319E"/>
    <w:rsid w:val="00B33250"/>
    <w:rsid w:val="00B33316"/>
    <w:rsid w:val="00B33566"/>
    <w:rsid w:val="00B33678"/>
    <w:rsid w:val="00B33C21"/>
    <w:rsid w:val="00B33F4E"/>
    <w:rsid w:val="00B35107"/>
    <w:rsid w:val="00B35123"/>
    <w:rsid w:val="00B352B5"/>
    <w:rsid w:val="00B354AB"/>
    <w:rsid w:val="00B35635"/>
    <w:rsid w:val="00B35655"/>
    <w:rsid w:val="00B35732"/>
    <w:rsid w:val="00B35AE6"/>
    <w:rsid w:val="00B35B56"/>
    <w:rsid w:val="00B36126"/>
    <w:rsid w:val="00B36267"/>
    <w:rsid w:val="00B3677D"/>
    <w:rsid w:val="00B367C2"/>
    <w:rsid w:val="00B3688A"/>
    <w:rsid w:val="00B36A0A"/>
    <w:rsid w:val="00B36C30"/>
    <w:rsid w:val="00B36EF7"/>
    <w:rsid w:val="00B3722D"/>
    <w:rsid w:val="00B372A3"/>
    <w:rsid w:val="00B3742D"/>
    <w:rsid w:val="00B376F5"/>
    <w:rsid w:val="00B37807"/>
    <w:rsid w:val="00B37C53"/>
    <w:rsid w:val="00B37EC6"/>
    <w:rsid w:val="00B37F20"/>
    <w:rsid w:val="00B4022F"/>
    <w:rsid w:val="00B40369"/>
    <w:rsid w:val="00B40452"/>
    <w:rsid w:val="00B40677"/>
    <w:rsid w:val="00B40996"/>
    <w:rsid w:val="00B40AA5"/>
    <w:rsid w:val="00B41254"/>
    <w:rsid w:val="00B412F9"/>
    <w:rsid w:val="00B41394"/>
    <w:rsid w:val="00B414AD"/>
    <w:rsid w:val="00B41820"/>
    <w:rsid w:val="00B41CB0"/>
    <w:rsid w:val="00B41CD2"/>
    <w:rsid w:val="00B41D7A"/>
    <w:rsid w:val="00B41DB2"/>
    <w:rsid w:val="00B421D6"/>
    <w:rsid w:val="00B4227C"/>
    <w:rsid w:val="00B423D1"/>
    <w:rsid w:val="00B42640"/>
    <w:rsid w:val="00B42CBF"/>
    <w:rsid w:val="00B42E45"/>
    <w:rsid w:val="00B4306D"/>
    <w:rsid w:val="00B437EB"/>
    <w:rsid w:val="00B43DE1"/>
    <w:rsid w:val="00B43F3D"/>
    <w:rsid w:val="00B442BA"/>
    <w:rsid w:val="00B44340"/>
    <w:rsid w:val="00B44422"/>
    <w:rsid w:val="00B44B79"/>
    <w:rsid w:val="00B44D70"/>
    <w:rsid w:val="00B44F18"/>
    <w:rsid w:val="00B4510B"/>
    <w:rsid w:val="00B45783"/>
    <w:rsid w:val="00B457FD"/>
    <w:rsid w:val="00B45FE0"/>
    <w:rsid w:val="00B46004"/>
    <w:rsid w:val="00B460AD"/>
    <w:rsid w:val="00B46241"/>
    <w:rsid w:val="00B4627F"/>
    <w:rsid w:val="00B46658"/>
    <w:rsid w:val="00B4671F"/>
    <w:rsid w:val="00B46738"/>
    <w:rsid w:val="00B46759"/>
    <w:rsid w:val="00B474D7"/>
    <w:rsid w:val="00B47537"/>
    <w:rsid w:val="00B47C4C"/>
    <w:rsid w:val="00B47E61"/>
    <w:rsid w:val="00B47F59"/>
    <w:rsid w:val="00B50146"/>
    <w:rsid w:val="00B50553"/>
    <w:rsid w:val="00B5067F"/>
    <w:rsid w:val="00B509A2"/>
    <w:rsid w:val="00B50B77"/>
    <w:rsid w:val="00B50BDA"/>
    <w:rsid w:val="00B50D89"/>
    <w:rsid w:val="00B510E6"/>
    <w:rsid w:val="00B5145E"/>
    <w:rsid w:val="00B5150D"/>
    <w:rsid w:val="00B5159B"/>
    <w:rsid w:val="00B516A9"/>
    <w:rsid w:val="00B516DE"/>
    <w:rsid w:val="00B51A07"/>
    <w:rsid w:val="00B51A40"/>
    <w:rsid w:val="00B51BB9"/>
    <w:rsid w:val="00B52246"/>
    <w:rsid w:val="00B5257D"/>
    <w:rsid w:val="00B52628"/>
    <w:rsid w:val="00B52656"/>
    <w:rsid w:val="00B527EF"/>
    <w:rsid w:val="00B52CBC"/>
    <w:rsid w:val="00B52CFB"/>
    <w:rsid w:val="00B52D7E"/>
    <w:rsid w:val="00B52FFB"/>
    <w:rsid w:val="00B532A3"/>
    <w:rsid w:val="00B53382"/>
    <w:rsid w:val="00B53676"/>
    <w:rsid w:val="00B539C3"/>
    <w:rsid w:val="00B53ED5"/>
    <w:rsid w:val="00B54002"/>
    <w:rsid w:val="00B54010"/>
    <w:rsid w:val="00B540D6"/>
    <w:rsid w:val="00B542CD"/>
    <w:rsid w:val="00B54931"/>
    <w:rsid w:val="00B54CF6"/>
    <w:rsid w:val="00B54E4A"/>
    <w:rsid w:val="00B550E6"/>
    <w:rsid w:val="00B550F0"/>
    <w:rsid w:val="00B55692"/>
    <w:rsid w:val="00B55A84"/>
    <w:rsid w:val="00B55DB0"/>
    <w:rsid w:val="00B55DBA"/>
    <w:rsid w:val="00B56080"/>
    <w:rsid w:val="00B560B9"/>
    <w:rsid w:val="00B56167"/>
    <w:rsid w:val="00B56861"/>
    <w:rsid w:val="00B56943"/>
    <w:rsid w:val="00B56A8A"/>
    <w:rsid w:val="00B56ADA"/>
    <w:rsid w:val="00B56E32"/>
    <w:rsid w:val="00B56F42"/>
    <w:rsid w:val="00B57282"/>
    <w:rsid w:val="00B5761C"/>
    <w:rsid w:val="00B57827"/>
    <w:rsid w:val="00B57829"/>
    <w:rsid w:val="00B57911"/>
    <w:rsid w:val="00B57A4A"/>
    <w:rsid w:val="00B57C54"/>
    <w:rsid w:val="00B60B85"/>
    <w:rsid w:val="00B61048"/>
    <w:rsid w:val="00B61338"/>
    <w:rsid w:val="00B61719"/>
    <w:rsid w:val="00B617F5"/>
    <w:rsid w:val="00B61806"/>
    <w:rsid w:val="00B6187F"/>
    <w:rsid w:val="00B618B1"/>
    <w:rsid w:val="00B6190D"/>
    <w:rsid w:val="00B61938"/>
    <w:rsid w:val="00B619B2"/>
    <w:rsid w:val="00B61ED3"/>
    <w:rsid w:val="00B61F92"/>
    <w:rsid w:val="00B620E8"/>
    <w:rsid w:val="00B6217C"/>
    <w:rsid w:val="00B624C7"/>
    <w:rsid w:val="00B6252B"/>
    <w:rsid w:val="00B62543"/>
    <w:rsid w:val="00B6263E"/>
    <w:rsid w:val="00B627DF"/>
    <w:rsid w:val="00B62813"/>
    <w:rsid w:val="00B628BB"/>
    <w:rsid w:val="00B62A0E"/>
    <w:rsid w:val="00B63006"/>
    <w:rsid w:val="00B63030"/>
    <w:rsid w:val="00B6335F"/>
    <w:rsid w:val="00B633CA"/>
    <w:rsid w:val="00B63460"/>
    <w:rsid w:val="00B635D3"/>
    <w:rsid w:val="00B63876"/>
    <w:rsid w:val="00B63BD1"/>
    <w:rsid w:val="00B63C41"/>
    <w:rsid w:val="00B63E76"/>
    <w:rsid w:val="00B642C2"/>
    <w:rsid w:val="00B64327"/>
    <w:rsid w:val="00B64B06"/>
    <w:rsid w:val="00B64C0D"/>
    <w:rsid w:val="00B65172"/>
    <w:rsid w:val="00B65405"/>
    <w:rsid w:val="00B65505"/>
    <w:rsid w:val="00B65A7D"/>
    <w:rsid w:val="00B65AF6"/>
    <w:rsid w:val="00B65CCC"/>
    <w:rsid w:val="00B662D7"/>
    <w:rsid w:val="00B66303"/>
    <w:rsid w:val="00B665CA"/>
    <w:rsid w:val="00B6665F"/>
    <w:rsid w:val="00B6677F"/>
    <w:rsid w:val="00B66B5B"/>
    <w:rsid w:val="00B66CEC"/>
    <w:rsid w:val="00B66D90"/>
    <w:rsid w:val="00B67007"/>
    <w:rsid w:val="00B6742E"/>
    <w:rsid w:val="00B6784C"/>
    <w:rsid w:val="00B67907"/>
    <w:rsid w:val="00B6798B"/>
    <w:rsid w:val="00B67A7D"/>
    <w:rsid w:val="00B67AB7"/>
    <w:rsid w:val="00B67C11"/>
    <w:rsid w:val="00B67D0A"/>
    <w:rsid w:val="00B7015B"/>
    <w:rsid w:val="00B7044E"/>
    <w:rsid w:val="00B70612"/>
    <w:rsid w:val="00B706B7"/>
    <w:rsid w:val="00B70866"/>
    <w:rsid w:val="00B70908"/>
    <w:rsid w:val="00B7093E"/>
    <w:rsid w:val="00B70A17"/>
    <w:rsid w:val="00B70D8E"/>
    <w:rsid w:val="00B70DCA"/>
    <w:rsid w:val="00B70DF5"/>
    <w:rsid w:val="00B71343"/>
    <w:rsid w:val="00B71509"/>
    <w:rsid w:val="00B71CF5"/>
    <w:rsid w:val="00B71F2D"/>
    <w:rsid w:val="00B72095"/>
    <w:rsid w:val="00B72234"/>
    <w:rsid w:val="00B7245E"/>
    <w:rsid w:val="00B72C4B"/>
    <w:rsid w:val="00B72E91"/>
    <w:rsid w:val="00B72F80"/>
    <w:rsid w:val="00B72FEF"/>
    <w:rsid w:val="00B731D8"/>
    <w:rsid w:val="00B7321A"/>
    <w:rsid w:val="00B73659"/>
    <w:rsid w:val="00B73A86"/>
    <w:rsid w:val="00B73B0F"/>
    <w:rsid w:val="00B73EDF"/>
    <w:rsid w:val="00B73F36"/>
    <w:rsid w:val="00B73F6E"/>
    <w:rsid w:val="00B74653"/>
    <w:rsid w:val="00B746AF"/>
    <w:rsid w:val="00B746FF"/>
    <w:rsid w:val="00B74745"/>
    <w:rsid w:val="00B74B03"/>
    <w:rsid w:val="00B74B52"/>
    <w:rsid w:val="00B74B92"/>
    <w:rsid w:val="00B74C1B"/>
    <w:rsid w:val="00B74CA2"/>
    <w:rsid w:val="00B74D9F"/>
    <w:rsid w:val="00B74F62"/>
    <w:rsid w:val="00B750AD"/>
    <w:rsid w:val="00B750B8"/>
    <w:rsid w:val="00B7520D"/>
    <w:rsid w:val="00B754F7"/>
    <w:rsid w:val="00B75663"/>
    <w:rsid w:val="00B7581C"/>
    <w:rsid w:val="00B75ABE"/>
    <w:rsid w:val="00B763AB"/>
    <w:rsid w:val="00B76412"/>
    <w:rsid w:val="00B76498"/>
    <w:rsid w:val="00B76587"/>
    <w:rsid w:val="00B76750"/>
    <w:rsid w:val="00B76C95"/>
    <w:rsid w:val="00B76CE4"/>
    <w:rsid w:val="00B76CE9"/>
    <w:rsid w:val="00B771B5"/>
    <w:rsid w:val="00B7729E"/>
    <w:rsid w:val="00B7734E"/>
    <w:rsid w:val="00B7749D"/>
    <w:rsid w:val="00B775A2"/>
    <w:rsid w:val="00B776D8"/>
    <w:rsid w:val="00B77ABC"/>
    <w:rsid w:val="00B77EBB"/>
    <w:rsid w:val="00B77F8F"/>
    <w:rsid w:val="00B807E0"/>
    <w:rsid w:val="00B80BBA"/>
    <w:rsid w:val="00B80DCC"/>
    <w:rsid w:val="00B8103C"/>
    <w:rsid w:val="00B81643"/>
    <w:rsid w:val="00B8190A"/>
    <w:rsid w:val="00B81B5C"/>
    <w:rsid w:val="00B81D36"/>
    <w:rsid w:val="00B820A6"/>
    <w:rsid w:val="00B8228C"/>
    <w:rsid w:val="00B825C1"/>
    <w:rsid w:val="00B825FC"/>
    <w:rsid w:val="00B82C85"/>
    <w:rsid w:val="00B82DC5"/>
    <w:rsid w:val="00B82F23"/>
    <w:rsid w:val="00B83016"/>
    <w:rsid w:val="00B8311A"/>
    <w:rsid w:val="00B83169"/>
    <w:rsid w:val="00B83480"/>
    <w:rsid w:val="00B834BE"/>
    <w:rsid w:val="00B835DC"/>
    <w:rsid w:val="00B837D7"/>
    <w:rsid w:val="00B8381D"/>
    <w:rsid w:val="00B84287"/>
    <w:rsid w:val="00B8432F"/>
    <w:rsid w:val="00B8451A"/>
    <w:rsid w:val="00B847F6"/>
    <w:rsid w:val="00B84957"/>
    <w:rsid w:val="00B84A6A"/>
    <w:rsid w:val="00B853B2"/>
    <w:rsid w:val="00B854B0"/>
    <w:rsid w:val="00B85630"/>
    <w:rsid w:val="00B85796"/>
    <w:rsid w:val="00B858D4"/>
    <w:rsid w:val="00B85DAE"/>
    <w:rsid w:val="00B860B9"/>
    <w:rsid w:val="00B864C0"/>
    <w:rsid w:val="00B8683E"/>
    <w:rsid w:val="00B86948"/>
    <w:rsid w:val="00B8697C"/>
    <w:rsid w:val="00B86ADB"/>
    <w:rsid w:val="00B86BFD"/>
    <w:rsid w:val="00B86C13"/>
    <w:rsid w:val="00B86EC2"/>
    <w:rsid w:val="00B86FDF"/>
    <w:rsid w:val="00B8775D"/>
    <w:rsid w:val="00B8780B"/>
    <w:rsid w:val="00B878EE"/>
    <w:rsid w:val="00B87DB6"/>
    <w:rsid w:val="00B90262"/>
    <w:rsid w:val="00B90675"/>
    <w:rsid w:val="00B90944"/>
    <w:rsid w:val="00B90970"/>
    <w:rsid w:val="00B90DE3"/>
    <w:rsid w:val="00B90E08"/>
    <w:rsid w:val="00B90E2D"/>
    <w:rsid w:val="00B90EBE"/>
    <w:rsid w:val="00B90FF7"/>
    <w:rsid w:val="00B91025"/>
    <w:rsid w:val="00B91090"/>
    <w:rsid w:val="00B91123"/>
    <w:rsid w:val="00B915FB"/>
    <w:rsid w:val="00B917BC"/>
    <w:rsid w:val="00B91C77"/>
    <w:rsid w:val="00B91CCF"/>
    <w:rsid w:val="00B92188"/>
    <w:rsid w:val="00B9231C"/>
    <w:rsid w:val="00B92433"/>
    <w:rsid w:val="00B92461"/>
    <w:rsid w:val="00B92514"/>
    <w:rsid w:val="00B92531"/>
    <w:rsid w:val="00B92A4E"/>
    <w:rsid w:val="00B92BC3"/>
    <w:rsid w:val="00B92C51"/>
    <w:rsid w:val="00B92CBE"/>
    <w:rsid w:val="00B92F7A"/>
    <w:rsid w:val="00B932BC"/>
    <w:rsid w:val="00B93801"/>
    <w:rsid w:val="00B938D2"/>
    <w:rsid w:val="00B93B89"/>
    <w:rsid w:val="00B93D1C"/>
    <w:rsid w:val="00B93F16"/>
    <w:rsid w:val="00B93F7D"/>
    <w:rsid w:val="00B9408F"/>
    <w:rsid w:val="00B940F4"/>
    <w:rsid w:val="00B94107"/>
    <w:rsid w:val="00B943B3"/>
    <w:rsid w:val="00B9496A"/>
    <w:rsid w:val="00B94C45"/>
    <w:rsid w:val="00B94C48"/>
    <w:rsid w:val="00B94CB2"/>
    <w:rsid w:val="00B94ECF"/>
    <w:rsid w:val="00B94EFB"/>
    <w:rsid w:val="00B95451"/>
    <w:rsid w:val="00B955BF"/>
    <w:rsid w:val="00B95680"/>
    <w:rsid w:val="00B957B4"/>
    <w:rsid w:val="00B959D1"/>
    <w:rsid w:val="00B961EC"/>
    <w:rsid w:val="00B962E2"/>
    <w:rsid w:val="00B96380"/>
    <w:rsid w:val="00B96759"/>
    <w:rsid w:val="00B96EE6"/>
    <w:rsid w:val="00B97341"/>
    <w:rsid w:val="00B97452"/>
    <w:rsid w:val="00B97768"/>
    <w:rsid w:val="00B9791D"/>
    <w:rsid w:val="00B97AE5"/>
    <w:rsid w:val="00B97B91"/>
    <w:rsid w:val="00BA0312"/>
    <w:rsid w:val="00BA04E7"/>
    <w:rsid w:val="00BA081D"/>
    <w:rsid w:val="00BA0847"/>
    <w:rsid w:val="00BA0897"/>
    <w:rsid w:val="00BA0C6F"/>
    <w:rsid w:val="00BA0E93"/>
    <w:rsid w:val="00BA1210"/>
    <w:rsid w:val="00BA13F9"/>
    <w:rsid w:val="00BA1544"/>
    <w:rsid w:val="00BA15BE"/>
    <w:rsid w:val="00BA15C8"/>
    <w:rsid w:val="00BA16CA"/>
    <w:rsid w:val="00BA1734"/>
    <w:rsid w:val="00BA175C"/>
    <w:rsid w:val="00BA1865"/>
    <w:rsid w:val="00BA189C"/>
    <w:rsid w:val="00BA1B97"/>
    <w:rsid w:val="00BA2135"/>
    <w:rsid w:val="00BA230C"/>
    <w:rsid w:val="00BA2457"/>
    <w:rsid w:val="00BA24B9"/>
    <w:rsid w:val="00BA28DF"/>
    <w:rsid w:val="00BA2A2F"/>
    <w:rsid w:val="00BA2C90"/>
    <w:rsid w:val="00BA2D1C"/>
    <w:rsid w:val="00BA31E6"/>
    <w:rsid w:val="00BA3268"/>
    <w:rsid w:val="00BA3299"/>
    <w:rsid w:val="00BA37E7"/>
    <w:rsid w:val="00BA388B"/>
    <w:rsid w:val="00BA3AB1"/>
    <w:rsid w:val="00BA3D96"/>
    <w:rsid w:val="00BA3DBE"/>
    <w:rsid w:val="00BA4126"/>
    <w:rsid w:val="00BA429D"/>
    <w:rsid w:val="00BA4510"/>
    <w:rsid w:val="00BA46C8"/>
    <w:rsid w:val="00BA4A85"/>
    <w:rsid w:val="00BA4AD8"/>
    <w:rsid w:val="00BA4CEC"/>
    <w:rsid w:val="00BA55A2"/>
    <w:rsid w:val="00BA609D"/>
    <w:rsid w:val="00BA621A"/>
    <w:rsid w:val="00BA63E1"/>
    <w:rsid w:val="00BA668F"/>
    <w:rsid w:val="00BA673E"/>
    <w:rsid w:val="00BA69E3"/>
    <w:rsid w:val="00BA6DC3"/>
    <w:rsid w:val="00BA74FB"/>
    <w:rsid w:val="00BA7593"/>
    <w:rsid w:val="00BA7699"/>
    <w:rsid w:val="00BA7858"/>
    <w:rsid w:val="00BA7A3A"/>
    <w:rsid w:val="00BA7CA3"/>
    <w:rsid w:val="00BA7D0F"/>
    <w:rsid w:val="00BA7D82"/>
    <w:rsid w:val="00BA7E07"/>
    <w:rsid w:val="00BB00E6"/>
    <w:rsid w:val="00BB0203"/>
    <w:rsid w:val="00BB027A"/>
    <w:rsid w:val="00BB0296"/>
    <w:rsid w:val="00BB0670"/>
    <w:rsid w:val="00BB0841"/>
    <w:rsid w:val="00BB0845"/>
    <w:rsid w:val="00BB087B"/>
    <w:rsid w:val="00BB099B"/>
    <w:rsid w:val="00BB0B0E"/>
    <w:rsid w:val="00BB0B5A"/>
    <w:rsid w:val="00BB0B7B"/>
    <w:rsid w:val="00BB0B7C"/>
    <w:rsid w:val="00BB0D56"/>
    <w:rsid w:val="00BB0E0F"/>
    <w:rsid w:val="00BB0FAA"/>
    <w:rsid w:val="00BB1299"/>
    <w:rsid w:val="00BB16B0"/>
    <w:rsid w:val="00BB1856"/>
    <w:rsid w:val="00BB1A82"/>
    <w:rsid w:val="00BB21EE"/>
    <w:rsid w:val="00BB237F"/>
    <w:rsid w:val="00BB2551"/>
    <w:rsid w:val="00BB2895"/>
    <w:rsid w:val="00BB29B4"/>
    <w:rsid w:val="00BB2A57"/>
    <w:rsid w:val="00BB2B12"/>
    <w:rsid w:val="00BB2B38"/>
    <w:rsid w:val="00BB2B71"/>
    <w:rsid w:val="00BB2CAD"/>
    <w:rsid w:val="00BB2F4F"/>
    <w:rsid w:val="00BB397D"/>
    <w:rsid w:val="00BB39E6"/>
    <w:rsid w:val="00BB3C22"/>
    <w:rsid w:val="00BB3F33"/>
    <w:rsid w:val="00BB3F8C"/>
    <w:rsid w:val="00BB441D"/>
    <w:rsid w:val="00BB44F4"/>
    <w:rsid w:val="00BB4932"/>
    <w:rsid w:val="00BB49A9"/>
    <w:rsid w:val="00BB4A6D"/>
    <w:rsid w:val="00BB4B06"/>
    <w:rsid w:val="00BB4B7B"/>
    <w:rsid w:val="00BB4C8D"/>
    <w:rsid w:val="00BB4D27"/>
    <w:rsid w:val="00BB4E52"/>
    <w:rsid w:val="00BB5190"/>
    <w:rsid w:val="00BB5312"/>
    <w:rsid w:val="00BB5373"/>
    <w:rsid w:val="00BB537C"/>
    <w:rsid w:val="00BB54CC"/>
    <w:rsid w:val="00BB55A8"/>
    <w:rsid w:val="00BB5906"/>
    <w:rsid w:val="00BB5A52"/>
    <w:rsid w:val="00BB5BC2"/>
    <w:rsid w:val="00BB5C19"/>
    <w:rsid w:val="00BB5F34"/>
    <w:rsid w:val="00BB5FFB"/>
    <w:rsid w:val="00BB60FB"/>
    <w:rsid w:val="00BB617D"/>
    <w:rsid w:val="00BB645E"/>
    <w:rsid w:val="00BB66CD"/>
    <w:rsid w:val="00BB66D9"/>
    <w:rsid w:val="00BB6AA2"/>
    <w:rsid w:val="00BB6B97"/>
    <w:rsid w:val="00BB6CFE"/>
    <w:rsid w:val="00BB70D4"/>
    <w:rsid w:val="00BB7295"/>
    <w:rsid w:val="00BB73D7"/>
    <w:rsid w:val="00BB76EA"/>
    <w:rsid w:val="00BB77B8"/>
    <w:rsid w:val="00BB78BF"/>
    <w:rsid w:val="00BB791D"/>
    <w:rsid w:val="00BB79EE"/>
    <w:rsid w:val="00BB7A4D"/>
    <w:rsid w:val="00BB7AAD"/>
    <w:rsid w:val="00BC02ED"/>
    <w:rsid w:val="00BC05D3"/>
    <w:rsid w:val="00BC077D"/>
    <w:rsid w:val="00BC07AD"/>
    <w:rsid w:val="00BC07E1"/>
    <w:rsid w:val="00BC09AA"/>
    <w:rsid w:val="00BC0B50"/>
    <w:rsid w:val="00BC10A6"/>
    <w:rsid w:val="00BC10B2"/>
    <w:rsid w:val="00BC12AE"/>
    <w:rsid w:val="00BC12D9"/>
    <w:rsid w:val="00BC13EE"/>
    <w:rsid w:val="00BC15B2"/>
    <w:rsid w:val="00BC1914"/>
    <w:rsid w:val="00BC2353"/>
    <w:rsid w:val="00BC25FA"/>
    <w:rsid w:val="00BC2907"/>
    <w:rsid w:val="00BC3420"/>
    <w:rsid w:val="00BC34FF"/>
    <w:rsid w:val="00BC362A"/>
    <w:rsid w:val="00BC3878"/>
    <w:rsid w:val="00BC3CEC"/>
    <w:rsid w:val="00BC3EB6"/>
    <w:rsid w:val="00BC42CD"/>
    <w:rsid w:val="00BC4321"/>
    <w:rsid w:val="00BC4391"/>
    <w:rsid w:val="00BC43F8"/>
    <w:rsid w:val="00BC4640"/>
    <w:rsid w:val="00BC47ED"/>
    <w:rsid w:val="00BC4E36"/>
    <w:rsid w:val="00BC4EE7"/>
    <w:rsid w:val="00BC5333"/>
    <w:rsid w:val="00BC5426"/>
    <w:rsid w:val="00BC5435"/>
    <w:rsid w:val="00BC54DF"/>
    <w:rsid w:val="00BC57E5"/>
    <w:rsid w:val="00BC58A2"/>
    <w:rsid w:val="00BC5AE8"/>
    <w:rsid w:val="00BC5E5D"/>
    <w:rsid w:val="00BC5ECF"/>
    <w:rsid w:val="00BC60BC"/>
    <w:rsid w:val="00BC61A8"/>
    <w:rsid w:val="00BC62EC"/>
    <w:rsid w:val="00BC673C"/>
    <w:rsid w:val="00BC6864"/>
    <w:rsid w:val="00BC6A97"/>
    <w:rsid w:val="00BC6BF4"/>
    <w:rsid w:val="00BC6C59"/>
    <w:rsid w:val="00BC6FC0"/>
    <w:rsid w:val="00BC6FD4"/>
    <w:rsid w:val="00BC713E"/>
    <w:rsid w:val="00BC7165"/>
    <w:rsid w:val="00BC73F6"/>
    <w:rsid w:val="00BC748F"/>
    <w:rsid w:val="00BC7B22"/>
    <w:rsid w:val="00BC7C0E"/>
    <w:rsid w:val="00BD012E"/>
    <w:rsid w:val="00BD02EA"/>
    <w:rsid w:val="00BD083F"/>
    <w:rsid w:val="00BD0DD7"/>
    <w:rsid w:val="00BD0FDA"/>
    <w:rsid w:val="00BD1227"/>
    <w:rsid w:val="00BD1772"/>
    <w:rsid w:val="00BD19FA"/>
    <w:rsid w:val="00BD255D"/>
    <w:rsid w:val="00BD2E6A"/>
    <w:rsid w:val="00BD30B9"/>
    <w:rsid w:val="00BD32B3"/>
    <w:rsid w:val="00BD3445"/>
    <w:rsid w:val="00BD3448"/>
    <w:rsid w:val="00BD360C"/>
    <w:rsid w:val="00BD3930"/>
    <w:rsid w:val="00BD40D2"/>
    <w:rsid w:val="00BD43F0"/>
    <w:rsid w:val="00BD49A0"/>
    <w:rsid w:val="00BD49C7"/>
    <w:rsid w:val="00BD50C9"/>
    <w:rsid w:val="00BD514A"/>
    <w:rsid w:val="00BD5350"/>
    <w:rsid w:val="00BD5369"/>
    <w:rsid w:val="00BD5377"/>
    <w:rsid w:val="00BD58ED"/>
    <w:rsid w:val="00BD5B0F"/>
    <w:rsid w:val="00BD5E44"/>
    <w:rsid w:val="00BD6078"/>
    <w:rsid w:val="00BD639E"/>
    <w:rsid w:val="00BD6585"/>
    <w:rsid w:val="00BD69EF"/>
    <w:rsid w:val="00BD70DA"/>
    <w:rsid w:val="00BD70E3"/>
    <w:rsid w:val="00BD73CF"/>
    <w:rsid w:val="00BD74C5"/>
    <w:rsid w:val="00BD754C"/>
    <w:rsid w:val="00BD77F6"/>
    <w:rsid w:val="00BD7C77"/>
    <w:rsid w:val="00BD7DFF"/>
    <w:rsid w:val="00BD7EDF"/>
    <w:rsid w:val="00BE0229"/>
    <w:rsid w:val="00BE0455"/>
    <w:rsid w:val="00BE047A"/>
    <w:rsid w:val="00BE0490"/>
    <w:rsid w:val="00BE04F4"/>
    <w:rsid w:val="00BE05EA"/>
    <w:rsid w:val="00BE0794"/>
    <w:rsid w:val="00BE0A68"/>
    <w:rsid w:val="00BE0B65"/>
    <w:rsid w:val="00BE0C12"/>
    <w:rsid w:val="00BE0CD9"/>
    <w:rsid w:val="00BE0E5A"/>
    <w:rsid w:val="00BE134B"/>
    <w:rsid w:val="00BE1451"/>
    <w:rsid w:val="00BE1642"/>
    <w:rsid w:val="00BE17CD"/>
    <w:rsid w:val="00BE1C8E"/>
    <w:rsid w:val="00BE27F5"/>
    <w:rsid w:val="00BE2817"/>
    <w:rsid w:val="00BE2B7A"/>
    <w:rsid w:val="00BE2C78"/>
    <w:rsid w:val="00BE2E5E"/>
    <w:rsid w:val="00BE2E8B"/>
    <w:rsid w:val="00BE342B"/>
    <w:rsid w:val="00BE3862"/>
    <w:rsid w:val="00BE39A1"/>
    <w:rsid w:val="00BE39E0"/>
    <w:rsid w:val="00BE3B08"/>
    <w:rsid w:val="00BE3E61"/>
    <w:rsid w:val="00BE41C4"/>
    <w:rsid w:val="00BE427D"/>
    <w:rsid w:val="00BE489E"/>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632E"/>
    <w:rsid w:val="00BE6C0B"/>
    <w:rsid w:val="00BE6C56"/>
    <w:rsid w:val="00BE6E64"/>
    <w:rsid w:val="00BE6F53"/>
    <w:rsid w:val="00BE783E"/>
    <w:rsid w:val="00BE79DB"/>
    <w:rsid w:val="00BE7CCA"/>
    <w:rsid w:val="00BF0000"/>
    <w:rsid w:val="00BF040A"/>
    <w:rsid w:val="00BF040C"/>
    <w:rsid w:val="00BF07E3"/>
    <w:rsid w:val="00BF09DE"/>
    <w:rsid w:val="00BF0BDD"/>
    <w:rsid w:val="00BF0C07"/>
    <w:rsid w:val="00BF0CE2"/>
    <w:rsid w:val="00BF0EE4"/>
    <w:rsid w:val="00BF0F4B"/>
    <w:rsid w:val="00BF1279"/>
    <w:rsid w:val="00BF127B"/>
    <w:rsid w:val="00BF17B9"/>
    <w:rsid w:val="00BF1A49"/>
    <w:rsid w:val="00BF1BAC"/>
    <w:rsid w:val="00BF1DB1"/>
    <w:rsid w:val="00BF1EB9"/>
    <w:rsid w:val="00BF2240"/>
    <w:rsid w:val="00BF22D3"/>
    <w:rsid w:val="00BF25D3"/>
    <w:rsid w:val="00BF2846"/>
    <w:rsid w:val="00BF2883"/>
    <w:rsid w:val="00BF2900"/>
    <w:rsid w:val="00BF2A6A"/>
    <w:rsid w:val="00BF2BAC"/>
    <w:rsid w:val="00BF2D1F"/>
    <w:rsid w:val="00BF2FBE"/>
    <w:rsid w:val="00BF3010"/>
    <w:rsid w:val="00BF3180"/>
    <w:rsid w:val="00BF3478"/>
    <w:rsid w:val="00BF38B1"/>
    <w:rsid w:val="00BF3A53"/>
    <w:rsid w:val="00BF3DC1"/>
    <w:rsid w:val="00BF4119"/>
    <w:rsid w:val="00BF456A"/>
    <w:rsid w:val="00BF45E5"/>
    <w:rsid w:val="00BF46C8"/>
    <w:rsid w:val="00BF492C"/>
    <w:rsid w:val="00BF4AF1"/>
    <w:rsid w:val="00BF4CAE"/>
    <w:rsid w:val="00BF4FD0"/>
    <w:rsid w:val="00BF5581"/>
    <w:rsid w:val="00BF5998"/>
    <w:rsid w:val="00BF5A15"/>
    <w:rsid w:val="00BF5B9D"/>
    <w:rsid w:val="00BF5CCB"/>
    <w:rsid w:val="00BF602D"/>
    <w:rsid w:val="00BF66F6"/>
    <w:rsid w:val="00BF6B00"/>
    <w:rsid w:val="00BF6C8C"/>
    <w:rsid w:val="00BF6C8F"/>
    <w:rsid w:val="00BF6D93"/>
    <w:rsid w:val="00BF6F1D"/>
    <w:rsid w:val="00BF71A7"/>
    <w:rsid w:val="00BF767C"/>
    <w:rsid w:val="00BF7A28"/>
    <w:rsid w:val="00BF7E9D"/>
    <w:rsid w:val="00BF7F9B"/>
    <w:rsid w:val="00C00413"/>
    <w:rsid w:val="00C004B9"/>
    <w:rsid w:val="00C00A67"/>
    <w:rsid w:val="00C00B5F"/>
    <w:rsid w:val="00C00DE9"/>
    <w:rsid w:val="00C00F78"/>
    <w:rsid w:val="00C017BE"/>
    <w:rsid w:val="00C018C0"/>
    <w:rsid w:val="00C01A8D"/>
    <w:rsid w:val="00C01CDF"/>
    <w:rsid w:val="00C01F78"/>
    <w:rsid w:val="00C0235A"/>
    <w:rsid w:val="00C024B8"/>
    <w:rsid w:val="00C027D9"/>
    <w:rsid w:val="00C02D2C"/>
    <w:rsid w:val="00C02F97"/>
    <w:rsid w:val="00C0353B"/>
    <w:rsid w:val="00C035BA"/>
    <w:rsid w:val="00C036BC"/>
    <w:rsid w:val="00C0382C"/>
    <w:rsid w:val="00C03896"/>
    <w:rsid w:val="00C0392D"/>
    <w:rsid w:val="00C03B09"/>
    <w:rsid w:val="00C042BB"/>
    <w:rsid w:val="00C042FD"/>
    <w:rsid w:val="00C042FE"/>
    <w:rsid w:val="00C04B3C"/>
    <w:rsid w:val="00C04F10"/>
    <w:rsid w:val="00C04F23"/>
    <w:rsid w:val="00C051C4"/>
    <w:rsid w:val="00C051E4"/>
    <w:rsid w:val="00C055C6"/>
    <w:rsid w:val="00C05CBD"/>
    <w:rsid w:val="00C05D30"/>
    <w:rsid w:val="00C063A4"/>
    <w:rsid w:val="00C0661D"/>
    <w:rsid w:val="00C067FE"/>
    <w:rsid w:val="00C068CE"/>
    <w:rsid w:val="00C06CDE"/>
    <w:rsid w:val="00C06ECB"/>
    <w:rsid w:val="00C06F26"/>
    <w:rsid w:val="00C06F8E"/>
    <w:rsid w:val="00C0742E"/>
    <w:rsid w:val="00C07472"/>
    <w:rsid w:val="00C0750F"/>
    <w:rsid w:val="00C07A8B"/>
    <w:rsid w:val="00C07B70"/>
    <w:rsid w:val="00C07D2B"/>
    <w:rsid w:val="00C07DF3"/>
    <w:rsid w:val="00C07EF7"/>
    <w:rsid w:val="00C07F99"/>
    <w:rsid w:val="00C07FE2"/>
    <w:rsid w:val="00C10093"/>
    <w:rsid w:val="00C1052B"/>
    <w:rsid w:val="00C1066F"/>
    <w:rsid w:val="00C1087B"/>
    <w:rsid w:val="00C108BC"/>
    <w:rsid w:val="00C10A07"/>
    <w:rsid w:val="00C10A4A"/>
    <w:rsid w:val="00C10AA0"/>
    <w:rsid w:val="00C10B05"/>
    <w:rsid w:val="00C10BFB"/>
    <w:rsid w:val="00C10EBD"/>
    <w:rsid w:val="00C11011"/>
    <w:rsid w:val="00C11232"/>
    <w:rsid w:val="00C1143A"/>
    <w:rsid w:val="00C1148E"/>
    <w:rsid w:val="00C11515"/>
    <w:rsid w:val="00C11573"/>
    <w:rsid w:val="00C1169E"/>
    <w:rsid w:val="00C11779"/>
    <w:rsid w:val="00C1209A"/>
    <w:rsid w:val="00C128A0"/>
    <w:rsid w:val="00C12BB2"/>
    <w:rsid w:val="00C12F17"/>
    <w:rsid w:val="00C13266"/>
    <w:rsid w:val="00C132C9"/>
    <w:rsid w:val="00C133F9"/>
    <w:rsid w:val="00C1349A"/>
    <w:rsid w:val="00C13564"/>
    <w:rsid w:val="00C13A48"/>
    <w:rsid w:val="00C13B81"/>
    <w:rsid w:val="00C13C6E"/>
    <w:rsid w:val="00C13DA4"/>
    <w:rsid w:val="00C13FA0"/>
    <w:rsid w:val="00C143C9"/>
    <w:rsid w:val="00C145FC"/>
    <w:rsid w:val="00C14671"/>
    <w:rsid w:val="00C14722"/>
    <w:rsid w:val="00C14A0A"/>
    <w:rsid w:val="00C14B26"/>
    <w:rsid w:val="00C1501B"/>
    <w:rsid w:val="00C153A4"/>
    <w:rsid w:val="00C1547F"/>
    <w:rsid w:val="00C156B9"/>
    <w:rsid w:val="00C15946"/>
    <w:rsid w:val="00C15CF7"/>
    <w:rsid w:val="00C15E98"/>
    <w:rsid w:val="00C15FE3"/>
    <w:rsid w:val="00C164D4"/>
    <w:rsid w:val="00C16674"/>
    <w:rsid w:val="00C16787"/>
    <w:rsid w:val="00C16CAA"/>
    <w:rsid w:val="00C16D0E"/>
    <w:rsid w:val="00C16E63"/>
    <w:rsid w:val="00C17076"/>
    <w:rsid w:val="00C175BE"/>
    <w:rsid w:val="00C17623"/>
    <w:rsid w:val="00C178B0"/>
    <w:rsid w:val="00C178DB"/>
    <w:rsid w:val="00C17A80"/>
    <w:rsid w:val="00C17C0D"/>
    <w:rsid w:val="00C17CBC"/>
    <w:rsid w:val="00C20219"/>
    <w:rsid w:val="00C20789"/>
    <w:rsid w:val="00C2090E"/>
    <w:rsid w:val="00C20B6E"/>
    <w:rsid w:val="00C20E1F"/>
    <w:rsid w:val="00C20F2D"/>
    <w:rsid w:val="00C210D0"/>
    <w:rsid w:val="00C2139D"/>
    <w:rsid w:val="00C21508"/>
    <w:rsid w:val="00C2159D"/>
    <w:rsid w:val="00C215D6"/>
    <w:rsid w:val="00C21EEE"/>
    <w:rsid w:val="00C22228"/>
    <w:rsid w:val="00C22257"/>
    <w:rsid w:val="00C226D3"/>
    <w:rsid w:val="00C226F6"/>
    <w:rsid w:val="00C228EF"/>
    <w:rsid w:val="00C22B2D"/>
    <w:rsid w:val="00C22E01"/>
    <w:rsid w:val="00C22F9B"/>
    <w:rsid w:val="00C231BA"/>
    <w:rsid w:val="00C23437"/>
    <w:rsid w:val="00C236DA"/>
    <w:rsid w:val="00C239E8"/>
    <w:rsid w:val="00C23D15"/>
    <w:rsid w:val="00C23F64"/>
    <w:rsid w:val="00C2431C"/>
    <w:rsid w:val="00C24482"/>
    <w:rsid w:val="00C24EF2"/>
    <w:rsid w:val="00C253F5"/>
    <w:rsid w:val="00C25853"/>
    <w:rsid w:val="00C258F1"/>
    <w:rsid w:val="00C259DF"/>
    <w:rsid w:val="00C259EC"/>
    <w:rsid w:val="00C25B7D"/>
    <w:rsid w:val="00C25BA1"/>
    <w:rsid w:val="00C25F72"/>
    <w:rsid w:val="00C261C3"/>
    <w:rsid w:val="00C266D7"/>
    <w:rsid w:val="00C26BDA"/>
    <w:rsid w:val="00C26D5D"/>
    <w:rsid w:val="00C27193"/>
    <w:rsid w:val="00C27583"/>
    <w:rsid w:val="00C275EC"/>
    <w:rsid w:val="00C2786E"/>
    <w:rsid w:val="00C27C09"/>
    <w:rsid w:val="00C27C95"/>
    <w:rsid w:val="00C27FE6"/>
    <w:rsid w:val="00C304E4"/>
    <w:rsid w:val="00C30545"/>
    <w:rsid w:val="00C3060C"/>
    <w:rsid w:val="00C308D3"/>
    <w:rsid w:val="00C3098D"/>
    <w:rsid w:val="00C30B8F"/>
    <w:rsid w:val="00C30BFA"/>
    <w:rsid w:val="00C30C55"/>
    <w:rsid w:val="00C30D43"/>
    <w:rsid w:val="00C30ECE"/>
    <w:rsid w:val="00C30F3B"/>
    <w:rsid w:val="00C31143"/>
    <w:rsid w:val="00C314E3"/>
    <w:rsid w:val="00C31BC7"/>
    <w:rsid w:val="00C31C29"/>
    <w:rsid w:val="00C31D6F"/>
    <w:rsid w:val="00C31ED1"/>
    <w:rsid w:val="00C31F98"/>
    <w:rsid w:val="00C32280"/>
    <w:rsid w:val="00C32582"/>
    <w:rsid w:val="00C32709"/>
    <w:rsid w:val="00C3270B"/>
    <w:rsid w:val="00C32CF4"/>
    <w:rsid w:val="00C32DB3"/>
    <w:rsid w:val="00C32F16"/>
    <w:rsid w:val="00C33240"/>
    <w:rsid w:val="00C3354F"/>
    <w:rsid w:val="00C335FA"/>
    <w:rsid w:val="00C33846"/>
    <w:rsid w:val="00C33D66"/>
    <w:rsid w:val="00C34017"/>
    <w:rsid w:val="00C3403E"/>
    <w:rsid w:val="00C341AE"/>
    <w:rsid w:val="00C3436C"/>
    <w:rsid w:val="00C344D2"/>
    <w:rsid w:val="00C34591"/>
    <w:rsid w:val="00C345ED"/>
    <w:rsid w:val="00C34809"/>
    <w:rsid w:val="00C34A05"/>
    <w:rsid w:val="00C34CF2"/>
    <w:rsid w:val="00C352CA"/>
    <w:rsid w:val="00C35303"/>
    <w:rsid w:val="00C353D6"/>
    <w:rsid w:val="00C35551"/>
    <w:rsid w:val="00C35767"/>
    <w:rsid w:val="00C35781"/>
    <w:rsid w:val="00C35886"/>
    <w:rsid w:val="00C35A91"/>
    <w:rsid w:val="00C35ABB"/>
    <w:rsid w:val="00C35B62"/>
    <w:rsid w:val="00C35D05"/>
    <w:rsid w:val="00C35DAA"/>
    <w:rsid w:val="00C35DB4"/>
    <w:rsid w:val="00C36044"/>
    <w:rsid w:val="00C3604A"/>
    <w:rsid w:val="00C3607E"/>
    <w:rsid w:val="00C36277"/>
    <w:rsid w:val="00C363F6"/>
    <w:rsid w:val="00C366A2"/>
    <w:rsid w:val="00C36845"/>
    <w:rsid w:val="00C36A47"/>
    <w:rsid w:val="00C375AB"/>
    <w:rsid w:val="00C375B0"/>
    <w:rsid w:val="00C378B5"/>
    <w:rsid w:val="00C4003C"/>
    <w:rsid w:val="00C40044"/>
    <w:rsid w:val="00C4009D"/>
    <w:rsid w:val="00C4025C"/>
    <w:rsid w:val="00C40875"/>
    <w:rsid w:val="00C40C6D"/>
    <w:rsid w:val="00C41014"/>
    <w:rsid w:val="00C4121C"/>
    <w:rsid w:val="00C412C6"/>
    <w:rsid w:val="00C413F3"/>
    <w:rsid w:val="00C417AF"/>
    <w:rsid w:val="00C41811"/>
    <w:rsid w:val="00C41E9F"/>
    <w:rsid w:val="00C420B5"/>
    <w:rsid w:val="00C421F3"/>
    <w:rsid w:val="00C422FB"/>
    <w:rsid w:val="00C429B3"/>
    <w:rsid w:val="00C42A46"/>
    <w:rsid w:val="00C42B14"/>
    <w:rsid w:val="00C43016"/>
    <w:rsid w:val="00C4328E"/>
    <w:rsid w:val="00C434D8"/>
    <w:rsid w:val="00C4372C"/>
    <w:rsid w:val="00C441B7"/>
    <w:rsid w:val="00C44EE5"/>
    <w:rsid w:val="00C45258"/>
    <w:rsid w:val="00C45405"/>
    <w:rsid w:val="00C454B0"/>
    <w:rsid w:val="00C4573D"/>
    <w:rsid w:val="00C45A10"/>
    <w:rsid w:val="00C45B88"/>
    <w:rsid w:val="00C45C20"/>
    <w:rsid w:val="00C46098"/>
    <w:rsid w:val="00C46210"/>
    <w:rsid w:val="00C46526"/>
    <w:rsid w:val="00C4693B"/>
    <w:rsid w:val="00C46CD4"/>
    <w:rsid w:val="00C46D97"/>
    <w:rsid w:val="00C46DAF"/>
    <w:rsid w:val="00C46F64"/>
    <w:rsid w:val="00C46F97"/>
    <w:rsid w:val="00C46FC2"/>
    <w:rsid w:val="00C470CB"/>
    <w:rsid w:val="00C47275"/>
    <w:rsid w:val="00C473A1"/>
    <w:rsid w:val="00C47798"/>
    <w:rsid w:val="00C501EA"/>
    <w:rsid w:val="00C50620"/>
    <w:rsid w:val="00C50726"/>
    <w:rsid w:val="00C50ABC"/>
    <w:rsid w:val="00C50CE0"/>
    <w:rsid w:val="00C50D29"/>
    <w:rsid w:val="00C50E43"/>
    <w:rsid w:val="00C50ECA"/>
    <w:rsid w:val="00C5108B"/>
    <w:rsid w:val="00C514B6"/>
    <w:rsid w:val="00C517A4"/>
    <w:rsid w:val="00C518AE"/>
    <w:rsid w:val="00C51918"/>
    <w:rsid w:val="00C51B9F"/>
    <w:rsid w:val="00C520EC"/>
    <w:rsid w:val="00C52229"/>
    <w:rsid w:val="00C527F7"/>
    <w:rsid w:val="00C52A65"/>
    <w:rsid w:val="00C52CBF"/>
    <w:rsid w:val="00C52F15"/>
    <w:rsid w:val="00C53167"/>
    <w:rsid w:val="00C534AA"/>
    <w:rsid w:val="00C537A3"/>
    <w:rsid w:val="00C539C9"/>
    <w:rsid w:val="00C53A1A"/>
    <w:rsid w:val="00C53A45"/>
    <w:rsid w:val="00C53D30"/>
    <w:rsid w:val="00C53D78"/>
    <w:rsid w:val="00C53F8F"/>
    <w:rsid w:val="00C53FF1"/>
    <w:rsid w:val="00C54325"/>
    <w:rsid w:val="00C54524"/>
    <w:rsid w:val="00C545E4"/>
    <w:rsid w:val="00C548D3"/>
    <w:rsid w:val="00C54F70"/>
    <w:rsid w:val="00C55575"/>
    <w:rsid w:val="00C5560B"/>
    <w:rsid w:val="00C5580A"/>
    <w:rsid w:val="00C5587D"/>
    <w:rsid w:val="00C5599E"/>
    <w:rsid w:val="00C55AA7"/>
    <w:rsid w:val="00C55DC4"/>
    <w:rsid w:val="00C55E1A"/>
    <w:rsid w:val="00C55F88"/>
    <w:rsid w:val="00C563EB"/>
    <w:rsid w:val="00C564A4"/>
    <w:rsid w:val="00C564D5"/>
    <w:rsid w:val="00C5652F"/>
    <w:rsid w:val="00C5653F"/>
    <w:rsid w:val="00C56AF2"/>
    <w:rsid w:val="00C56E10"/>
    <w:rsid w:val="00C56F6D"/>
    <w:rsid w:val="00C5717F"/>
    <w:rsid w:val="00C57A40"/>
    <w:rsid w:val="00C57E47"/>
    <w:rsid w:val="00C604ED"/>
    <w:rsid w:val="00C60A6E"/>
    <w:rsid w:val="00C60DBF"/>
    <w:rsid w:val="00C60EF3"/>
    <w:rsid w:val="00C6101B"/>
    <w:rsid w:val="00C6119E"/>
    <w:rsid w:val="00C61327"/>
    <w:rsid w:val="00C6162E"/>
    <w:rsid w:val="00C6164C"/>
    <w:rsid w:val="00C61921"/>
    <w:rsid w:val="00C61A25"/>
    <w:rsid w:val="00C62169"/>
    <w:rsid w:val="00C62879"/>
    <w:rsid w:val="00C62C24"/>
    <w:rsid w:val="00C62C57"/>
    <w:rsid w:val="00C62E8F"/>
    <w:rsid w:val="00C62F2B"/>
    <w:rsid w:val="00C638AA"/>
    <w:rsid w:val="00C63968"/>
    <w:rsid w:val="00C63AF8"/>
    <w:rsid w:val="00C63DA7"/>
    <w:rsid w:val="00C63E0F"/>
    <w:rsid w:val="00C63E9F"/>
    <w:rsid w:val="00C64147"/>
    <w:rsid w:val="00C64195"/>
    <w:rsid w:val="00C64241"/>
    <w:rsid w:val="00C64D32"/>
    <w:rsid w:val="00C64D75"/>
    <w:rsid w:val="00C65257"/>
    <w:rsid w:val="00C654C9"/>
    <w:rsid w:val="00C65851"/>
    <w:rsid w:val="00C65970"/>
    <w:rsid w:val="00C659A9"/>
    <w:rsid w:val="00C65BCE"/>
    <w:rsid w:val="00C65BDF"/>
    <w:rsid w:val="00C65F14"/>
    <w:rsid w:val="00C66443"/>
    <w:rsid w:val="00C665E0"/>
    <w:rsid w:val="00C66967"/>
    <w:rsid w:val="00C66BCE"/>
    <w:rsid w:val="00C66CFF"/>
    <w:rsid w:val="00C67067"/>
    <w:rsid w:val="00C672F8"/>
    <w:rsid w:val="00C6736F"/>
    <w:rsid w:val="00C674DB"/>
    <w:rsid w:val="00C6757E"/>
    <w:rsid w:val="00C678C4"/>
    <w:rsid w:val="00C67D00"/>
    <w:rsid w:val="00C67FA8"/>
    <w:rsid w:val="00C70109"/>
    <w:rsid w:val="00C70112"/>
    <w:rsid w:val="00C70114"/>
    <w:rsid w:val="00C70387"/>
    <w:rsid w:val="00C7050C"/>
    <w:rsid w:val="00C70553"/>
    <w:rsid w:val="00C70718"/>
    <w:rsid w:val="00C70821"/>
    <w:rsid w:val="00C70A49"/>
    <w:rsid w:val="00C70A6A"/>
    <w:rsid w:val="00C70CC1"/>
    <w:rsid w:val="00C70FDF"/>
    <w:rsid w:val="00C7111E"/>
    <w:rsid w:val="00C71996"/>
    <w:rsid w:val="00C720B7"/>
    <w:rsid w:val="00C7210A"/>
    <w:rsid w:val="00C728A3"/>
    <w:rsid w:val="00C7296C"/>
    <w:rsid w:val="00C72AF1"/>
    <w:rsid w:val="00C72D86"/>
    <w:rsid w:val="00C7331A"/>
    <w:rsid w:val="00C738CF"/>
    <w:rsid w:val="00C73ABA"/>
    <w:rsid w:val="00C73BD4"/>
    <w:rsid w:val="00C7424A"/>
    <w:rsid w:val="00C742DF"/>
    <w:rsid w:val="00C746E4"/>
    <w:rsid w:val="00C74C81"/>
    <w:rsid w:val="00C74D03"/>
    <w:rsid w:val="00C74D17"/>
    <w:rsid w:val="00C74E52"/>
    <w:rsid w:val="00C74F8D"/>
    <w:rsid w:val="00C7507C"/>
    <w:rsid w:val="00C7559A"/>
    <w:rsid w:val="00C756A8"/>
    <w:rsid w:val="00C759EF"/>
    <w:rsid w:val="00C75B6F"/>
    <w:rsid w:val="00C75BCE"/>
    <w:rsid w:val="00C75FCD"/>
    <w:rsid w:val="00C7627F"/>
    <w:rsid w:val="00C76753"/>
    <w:rsid w:val="00C767DE"/>
    <w:rsid w:val="00C76860"/>
    <w:rsid w:val="00C768E8"/>
    <w:rsid w:val="00C76B0E"/>
    <w:rsid w:val="00C76D63"/>
    <w:rsid w:val="00C76E4F"/>
    <w:rsid w:val="00C77122"/>
    <w:rsid w:val="00C7737C"/>
    <w:rsid w:val="00C77471"/>
    <w:rsid w:val="00C77BE4"/>
    <w:rsid w:val="00C77CEE"/>
    <w:rsid w:val="00C77E1F"/>
    <w:rsid w:val="00C77F6E"/>
    <w:rsid w:val="00C8033B"/>
    <w:rsid w:val="00C804CC"/>
    <w:rsid w:val="00C8074C"/>
    <w:rsid w:val="00C80ABC"/>
    <w:rsid w:val="00C80B79"/>
    <w:rsid w:val="00C80DA7"/>
    <w:rsid w:val="00C80FCC"/>
    <w:rsid w:val="00C80FE9"/>
    <w:rsid w:val="00C8131B"/>
    <w:rsid w:val="00C81588"/>
    <w:rsid w:val="00C816BA"/>
    <w:rsid w:val="00C81948"/>
    <w:rsid w:val="00C81A19"/>
    <w:rsid w:val="00C81BB8"/>
    <w:rsid w:val="00C8228A"/>
    <w:rsid w:val="00C82617"/>
    <w:rsid w:val="00C827A5"/>
    <w:rsid w:val="00C82A42"/>
    <w:rsid w:val="00C82B2C"/>
    <w:rsid w:val="00C830C8"/>
    <w:rsid w:val="00C83402"/>
    <w:rsid w:val="00C8359A"/>
    <w:rsid w:val="00C835E9"/>
    <w:rsid w:val="00C84044"/>
    <w:rsid w:val="00C843C6"/>
    <w:rsid w:val="00C8446F"/>
    <w:rsid w:val="00C84620"/>
    <w:rsid w:val="00C8479C"/>
    <w:rsid w:val="00C84A9A"/>
    <w:rsid w:val="00C85484"/>
    <w:rsid w:val="00C854CE"/>
    <w:rsid w:val="00C854E2"/>
    <w:rsid w:val="00C854F5"/>
    <w:rsid w:val="00C856C6"/>
    <w:rsid w:val="00C8585B"/>
    <w:rsid w:val="00C858DC"/>
    <w:rsid w:val="00C85AA1"/>
    <w:rsid w:val="00C85AAD"/>
    <w:rsid w:val="00C85B06"/>
    <w:rsid w:val="00C85BEF"/>
    <w:rsid w:val="00C85C17"/>
    <w:rsid w:val="00C85DCF"/>
    <w:rsid w:val="00C85E01"/>
    <w:rsid w:val="00C85E40"/>
    <w:rsid w:val="00C85F9D"/>
    <w:rsid w:val="00C862DB"/>
    <w:rsid w:val="00C86422"/>
    <w:rsid w:val="00C86797"/>
    <w:rsid w:val="00C86CED"/>
    <w:rsid w:val="00C86F72"/>
    <w:rsid w:val="00C86FAC"/>
    <w:rsid w:val="00C87366"/>
    <w:rsid w:val="00C8739C"/>
    <w:rsid w:val="00C876B0"/>
    <w:rsid w:val="00C87845"/>
    <w:rsid w:val="00C87CAF"/>
    <w:rsid w:val="00C900B1"/>
    <w:rsid w:val="00C90188"/>
    <w:rsid w:val="00C9057C"/>
    <w:rsid w:val="00C9081E"/>
    <w:rsid w:val="00C90820"/>
    <w:rsid w:val="00C908D8"/>
    <w:rsid w:val="00C90D35"/>
    <w:rsid w:val="00C90EBD"/>
    <w:rsid w:val="00C90FB8"/>
    <w:rsid w:val="00C9100E"/>
    <w:rsid w:val="00C9103A"/>
    <w:rsid w:val="00C91205"/>
    <w:rsid w:val="00C91245"/>
    <w:rsid w:val="00C912C1"/>
    <w:rsid w:val="00C9138D"/>
    <w:rsid w:val="00C91590"/>
    <w:rsid w:val="00C9163C"/>
    <w:rsid w:val="00C91AB6"/>
    <w:rsid w:val="00C91BBD"/>
    <w:rsid w:val="00C9220D"/>
    <w:rsid w:val="00C9268D"/>
    <w:rsid w:val="00C927E9"/>
    <w:rsid w:val="00C928B1"/>
    <w:rsid w:val="00C92C37"/>
    <w:rsid w:val="00C92D6B"/>
    <w:rsid w:val="00C92E21"/>
    <w:rsid w:val="00C92E4E"/>
    <w:rsid w:val="00C92FA1"/>
    <w:rsid w:val="00C930CF"/>
    <w:rsid w:val="00C930DB"/>
    <w:rsid w:val="00C93102"/>
    <w:rsid w:val="00C9314E"/>
    <w:rsid w:val="00C931BD"/>
    <w:rsid w:val="00C932E7"/>
    <w:rsid w:val="00C933FA"/>
    <w:rsid w:val="00C93BDE"/>
    <w:rsid w:val="00C93E29"/>
    <w:rsid w:val="00C93E98"/>
    <w:rsid w:val="00C93E9C"/>
    <w:rsid w:val="00C9421B"/>
    <w:rsid w:val="00C9427D"/>
    <w:rsid w:val="00C9448C"/>
    <w:rsid w:val="00C94678"/>
    <w:rsid w:val="00C948E8"/>
    <w:rsid w:val="00C94AE0"/>
    <w:rsid w:val="00C94C65"/>
    <w:rsid w:val="00C94FB3"/>
    <w:rsid w:val="00C95105"/>
    <w:rsid w:val="00C95247"/>
    <w:rsid w:val="00C952EC"/>
    <w:rsid w:val="00C9548E"/>
    <w:rsid w:val="00C95C88"/>
    <w:rsid w:val="00C9601F"/>
    <w:rsid w:val="00C9605E"/>
    <w:rsid w:val="00C962D5"/>
    <w:rsid w:val="00C96855"/>
    <w:rsid w:val="00C969BC"/>
    <w:rsid w:val="00C96B2D"/>
    <w:rsid w:val="00C96B41"/>
    <w:rsid w:val="00C96D20"/>
    <w:rsid w:val="00C96F47"/>
    <w:rsid w:val="00C970B9"/>
    <w:rsid w:val="00C972AD"/>
    <w:rsid w:val="00C97573"/>
    <w:rsid w:val="00C978C5"/>
    <w:rsid w:val="00C97933"/>
    <w:rsid w:val="00C97A4D"/>
    <w:rsid w:val="00C97C67"/>
    <w:rsid w:val="00C97DA1"/>
    <w:rsid w:val="00CA005C"/>
    <w:rsid w:val="00CA013C"/>
    <w:rsid w:val="00CA0593"/>
    <w:rsid w:val="00CA11BB"/>
    <w:rsid w:val="00CA1538"/>
    <w:rsid w:val="00CA17AE"/>
    <w:rsid w:val="00CA17AF"/>
    <w:rsid w:val="00CA18A9"/>
    <w:rsid w:val="00CA1B87"/>
    <w:rsid w:val="00CA1C8C"/>
    <w:rsid w:val="00CA1DF6"/>
    <w:rsid w:val="00CA1E72"/>
    <w:rsid w:val="00CA1EEB"/>
    <w:rsid w:val="00CA1FC4"/>
    <w:rsid w:val="00CA2099"/>
    <w:rsid w:val="00CA2325"/>
    <w:rsid w:val="00CA274D"/>
    <w:rsid w:val="00CA28CB"/>
    <w:rsid w:val="00CA2936"/>
    <w:rsid w:val="00CA2FA7"/>
    <w:rsid w:val="00CA3463"/>
    <w:rsid w:val="00CA349F"/>
    <w:rsid w:val="00CA389E"/>
    <w:rsid w:val="00CA3956"/>
    <w:rsid w:val="00CA3B9A"/>
    <w:rsid w:val="00CA3F97"/>
    <w:rsid w:val="00CA4275"/>
    <w:rsid w:val="00CA4568"/>
    <w:rsid w:val="00CA4ABF"/>
    <w:rsid w:val="00CA4EAE"/>
    <w:rsid w:val="00CA4F0E"/>
    <w:rsid w:val="00CA4FD6"/>
    <w:rsid w:val="00CA5122"/>
    <w:rsid w:val="00CA533B"/>
    <w:rsid w:val="00CA5513"/>
    <w:rsid w:val="00CA5776"/>
    <w:rsid w:val="00CA581E"/>
    <w:rsid w:val="00CA58BE"/>
    <w:rsid w:val="00CA5FE0"/>
    <w:rsid w:val="00CA6022"/>
    <w:rsid w:val="00CA6675"/>
    <w:rsid w:val="00CA684A"/>
    <w:rsid w:val="00CA6939"/>
    <w:rsid w:val="00CA6B9E"/>
    <w:rsid w:val="00CA71AD"/>
    <w:rsid w:val="00CA726B"/>
    <w:rsid w:val="00CA72EE"/>
    <w:rsid w:val="00CA730D"/>
    <w:rsid w:val="00CA78F6"/>
    <w:rsid w:val="00CA7948"/>
    <w:rsid w:val="00CA7BB6"/>
    <w:rsid w:val="00CA7FD6"/>
    <w:rsid w:val="00CB025E"/>
    <w:rsid w:val="00CB03D2"/>
    <w:rsid w:val="00CB0405"/>
    <w:rsid w:val="00CB062B"/>
    <w:rsid w:val="00CB0A7A"/>
    <w:rsid w:val="00CB0B14"/>
    <w:rsid w:val="00CB0B7C"/>
    <w:rsid w:val="00CB0D33"/>
    <w:rsid w:val="00CB0E59"/>
    <w:rsid w:val="00CB13B1"/>
    <w:rsid w:val="00CB1610"/>
    <w:rsid w:val="00CB1B8A"/>
    <w:rsid w:val="00CB1BC2"/>
    <w:rsid w:val="00CB1F15"/>
    <w:rsid w:val="00CB1F9A"/>
    <w:rsid w:val="00CB2283"/>
    <w:rsid w:val="00CB2487"/>
    <w:rsid w:val="00CB25FF"/>
    <w:rsid w:val="00CB39D1"/>
    <w:rsid w:val="00CB3E68"/>
    <w:rsid w:val="00CB401F"/>
    <w:rsid w:val="00CB40F1"/>
    <w:rsid w:val="00CB41CA"/>
    <w:rsid w:val="00CB477C"/>
    <w:rsid w:val="00CB498B"/>
    <w:rsid w:val="00CB4A5D"/>
    <w:rsid w:val="00CB4C02"/>
    <w:rsid w:val="00CB4C36"/>
    <w:rsid w:val="00CB4CD6"/>
    <w:rsid w:val="00CB5272"/>
    <w:rsid w:val="00CB538C"/>
    <w:rsid w:val="00CB53B4"/>
    <w:rsid w:val="00CB5AE6"/>
    <w:rsid w:val="00CB5BC4"/>
    <w:rsid w:val="00CB5C87"/>
    <w:rsid w:val="00CB5E53"/>
    <w:rsid w:val="00CB5E63"/>
    <w:rsid w:val="00CB6589"/>
    <w:rsid w:val="00CB6735"/>
    <w:rsid w:val="00CB686F"/>
    <w:rsid w:val="00CB6B2F"/>
    <w:rsid w:val="00CB6F26"/>
    <w:rsid w:val="00CB6F83"/>
    <w:rsid w:val="00CB70FD"/>
    <w:rsid w:val="00CB71A9"/>
    <w:rsid w:val="00CB7678"/>
    <w:rsid w:val="00CB769C"/>
    <w:rsid w:val="00CB79EA"/>
    <w:rsid w:val="00CB7A7F"/>
    <w:rsid w:val="00CB7FCF"/>
    <w:rsid w:val="00CC0013"/>
    <w:rsid w:val="00CC00B4"/>
    <w:rsid w:val="00CC013F"/>
    <w:rsid w:val="00CC0182"/>
    <w:rsid w:val="00CC01F6"/>
    <w:rsid w:val="00CC03C4"/>
    <w:rsid w:val="00CC0420"/>
    <w:rsid w:val="00CC05A1"/>
    <w:rsid w:val="00CC05A6"/>
    <w:rsid w:val="00CC0BDF"/>
    <w:rsid w:val="00CC0D96"/>
    <w:rsid w:val="00CC1087"/>
    <w:rsid w:val="00CC144A"/>
    <w:rsid w:val="00CC1642"/>
    <w:rsid w:val="00CC166B"/>
    <w:rsid w:val="00CC16F7"/>
    <w:rsid w:val="00CC1ACF"/>
    <w:rsid w:val="00CC1D32"/>
    <w:rsid w:val="00CC2008"/>
    <w:rsid w:val="00CC245B"/>
    <w:rsid w:val="00CC2484"/>
    <w:rsid w:val="00CC257B"/>
    <w:rsid w:val="00CC26F1"/>
    <w:rsid w:val="00CC3185"/>
    <w:rsid w:val="00CC31B8"/>
    <w:rsid w:val="00CC35C4"/>
    <w:rsid w:val="00CC36E3"/>
    <w:rsid w:val="00CC3AFC"/>
    <w:rsid w:val="00CC4734"/>
    <w:rsid w:val="00CC47F5"/>
    <w:rsid w:val="00CC4884"/>
    <w:rsid w:val="00CC4AF3"/>
    <w:rsid w:val="00CC4B00"/>
    <w:rsid w:val="00CC4C9F"/>
    <w:rsid w:val="00CC4F10"/>
    <w:rsid w:val="00CC50B7"/>
    <w:rsid w:val="00CC52AF"/>
    <w:rsid w:val="00CC5499"/>
    <w:rsid w:val="00CC57B3"/>
    <w:rsid w:val="00CC5A7D"/>
    <w:rsid w:val="00CC5F05"/>
    <w:rsid w:val="00CC5F3D"/>
    <w:rsid w:val="00CC62EB"/>
    <w:rsid w:val="00CC6549"/>
    <w:rsid w:val="00CC6584"/>
    <w:rsid w:val="00CC668E"/>
    <w:rsid w:val="00CC6C76"/>
    <w:rsid w:val="00CC70E5"/>
    <w:rsid w:val="00CC7318"/>
    <w:rsid w:val="00CC73E1"/>
    <w:rsid w:val="00CC74C3"/>
    <w:rsid w:val="00CC7501"/>
    <w:rsid w:val="00CC76C2"/>
    <w:rsid w:val="00CC78FB"/>
    <w:rsid w:val="00CC7AC6"/>
    <w:rsid w:val="00CC7C5A"/>
    <w:rsid w:val="00CD00DA"/>
    <w:rsid w:val="00CD0134"/>
    <w:rsid w:val="00CD027C"/>
    <w:rsid w:val="00CD05F2"/>
    <w:rsid w:val="00CD0790"/>
    <w:rsid w:val="00CD09DE"/>
    <w:rsid w:val="00CD0BEF"/>
    <w:rsid w:val="00CD0C81"/>
    <w:rsid w:val="00CD12BE"/>
    <w:rsid w:val="00CD1438"/>
    <w:rsid w:val="00CD1744"/>
    <w:rsid w:val="00CD1C77"/>
    <w:rsid w:val="00CD1DDD"/>
    <w:rsid w:val="00CD21D8"/>
    <w:rsid w:val="00CD2467"/>
    <w:rsid w:val="00CD250C"/>
    <w:rsid w:val="00CD282C"/>
    <w:rsid w:val="00CD29EF"/>
    <w:rsid w:val="00CD2B5A"/>
    <w:rsid w:val="00CD30C7"/>
    <w:rsid w:val="00CD31BB"/>
    <w:rsid w:val="00CD3316"/>
    <w:rsid w:val="00CD3536"/>
    <w:rsid w:val="00CD397C"/>
    <w:rsid w:val="00CD3C05"/>
    <w:rsid w:val="00CD4904"/>
    <w:rsid w:val="00CD4BE8"/>
    <w:rsid w:val="00CD4E2A"/>
    <w:rsid w:val="00CD4E69"/>
    <w:rsid w:val="00CD50DC"/>
    <w:rsid w:val="00CD568C"/>
    <w:rsid w:val="00CD5790"/>
    <w:rsid w:val="00CD59EB"/>
    <w:rsid w:val="00CD5A2E"/>
    <w:rsid w:val="00CD5D55"/>
    <w:rsid w:val="00CD5FCC"/>
    <w:rsid w:val="00CD6402"/>
    <w:rsid w:val="00CD6465"/>
    <w:rsid w:val="00CD652C"/>
    <w:rsid w:val="00CD6639"/>
    <w:rsid w:val="00CD6C5D"/>
    <w:rsid w:val="00CD6D24"/>
    <w:rsid w:val="00CD6EF0"/>
    <w:rsid w:val="00CD734A"/>
    <w:rsid w:val="00CD7769"/>
    <w:rsid w:val="00CD77DB"/>
    <w:rsid w:val="00CE0015"/>
    <w:rsid w:val="00CE029F"/>
    <w:rsid w:val="00CE085D"/>
    <w:rsid w:val="00CE1161"/>
    <w:rsid w:val="00CE1282"/>
    <w:rsid w:val="00CE1476"/>
    <w:rsid w:val="00CE15D3"/>
    <w:rsid w:val="00CE1716"/>
    <w:rsid w:val="00CE1D9C"/>
    <w:rsid w:val="00CE1EC0"/>
    <w:rsid w:val="00CE1FDB"/>
    <w:rsid w:val="00CE223E"/>
    <w:rsid w:val="00CE239D"/>
    <w:rsid w:val="00CE2682"/>
    <w:rsid w:val="00CE2AAA"/>
    <w:rsid w:val="00CE2ADE"/>
    <w:rsid w:val="00CE2DB8"/>
    <w:rsid w:val="00CE2E16"/>
    <w:rsid w:val="00CE2E7A"/>
    <w:rsid w:val="00CE2E82"/>
    <w:rsid w:val="00CE2FEF"/>
    <w:rsid w:val="00CE3001"/>
    <w:rsid w:val="00CE321C"/>
    <w:rsid w:val="00CE32AE"/>
    <w:rsid w:val="00CE3482"/>
    <w:rsid w:val="00CE35D6"/>
    <w:rsid w:val="00CE35DA"/>
    <w:rsid w:val="00CE3633"/>
    <w:rsid w:val="00CE37C7"/>
    <w:rsid w:val="00CE37EC"/>
    <w:rsid w:val="00CE3E3A"/>
    <w:rsid w:val="00CE3E8A"/>
    <w:rsid w:val="00CE3F28"/>
    <w:rsid w:val="00CE4304"/>
    <w:rsid w:val="00CE4401"/>
    <w:rsid w:val="00CE4F75"/>
    <w:rsid w:val="00CE50C3"/>
    <w:rsid w:val="00CE5156"/>
    <w:rsid w:val="00CE5441"/>
    <w:rsid w:val="00CE54F0"/>
    <w:rsid w:val="00CE57B2"/>
    <w:rsid w:val="00CE58B0"/>
    <w:rsid w:val="00CE5902"/>
    <w:rsid w:val="00CE5940"/>
    <w:rsid w:val="00CE5D60"/>
    <w:rsid w:val="00CE5FC4"/>
    <w:rsid w:val="00CE6353"/>
    <w:rsid w:val="00CE6924"/>
    <w:rsid w:val="00CE69E7"/>
    <w:rsid w:val="00CE74DC"/>
    <w:rsid w:val="00CE754B"/>
    <w:rsid w:val="00CE7B02"/>
    <w:rsid w:val="00CE7CA2"/>
    <w:rsid w:val="00CE7D7E"/>
    <w:rsid w:val="00CE7FF8"/>
    <w:rsid w:val="00CF039E"/>
    <w:rsid w:val="00CF05D5"/>
    <w:rsid w:val="00CF06C9"/>
    <w:rsid w:val="00CF11CB"/>
    <w:rsid w:val="00CF176D"/>
    <w:rsid w:val="00CF17E2"/>
    <w:rsid w:val="00CF1813"/>
    <w:rsid w:val="00CF1D54"/>
    <w:rsid w:val="00CF1F07"/>
    <w:rsid w:val="00CF2010"/>
    <w:rsid w:val="00CF20A4"/>
    <w:rsid w:val="00CF247F"/>
    <w:rsid w:val="00CF251B"/>
    <w:rsid w:val="00CF2558"/>
    <w:rsid w:val="00CF2738"/>
    <w:rsid w:val="00CF2ACC"/>
    <w:rsid w:val="00CF2CE3"/>
    <w:rsid w:val="00CF2D2A"/>
    <w:rsid w:val="00CF2D8D"/>
    <w:rsid w:val="00CF33BD"/>
    <w:rsid w:val="00CF35AA"/>
    <w:rsid w:val="00CF3622"/>
    <w:rsid w:val="00CF4146"/>
    <w:rsid w:val="00CF43CB"/>
    <w:rsid w:val="00CF4742"/>
    <w:rsid w:val="00CF4A2A"/>
    <w:rsid w:val="00CF4A6D"/>
    <w:rsid w:val="00CF4CF6"/>
    <w:rsid w:val="00CF4F20"/>
    <w:rsid w:val="00CF4F65"/>
    <w:rsid w:val="00CF52D6"/>
    <w:rsid w:val="00CF5B75"/>
    <w:rsid w:val="00CF5FDF"/>
    <w:rsid w:val="00CF6023"/>
    <w:rsid w:val="00CF6053"/>
    <w:rsid w:val="00CF60D1"/>
    <w:rsid w:val="00CF630B"/>
    <w:rsid w:val="00CF67C2"/>
    <w:rsid w:val="00CF6A4F"/>
    <w:rsid w:val="00CF6E33"/>
    <w:rsid w:val="00CF774C"/>
    <w:rsid w:val="00CF7931"/>
    <w:rsid w:val="00CF79E2"/>
    <w:rsid w:val="00CF7C91"/>
    <w:rsid w:val="00CF7DCA"/>
    <w:rsid w:val="00CF7EE0"/>
    <w:rsid w:val="00CF7F40"/>
    <w:rsid w:val="00CF7FE4"/>
    <w:rsid w:val="00D001CE"/>
    <w:rsid w:val="00D0040F"/>
    <w:rsid w:val="00D00488"/>
    <w:rsid w:val="00D007A1"/>
    <w:rsid w:val="00D007A5"/>
    <w:rsid w:val="00D00AAF"/>
    <w:rsid w:val="00D00B76"/>
    <w:rsid w:val="00D00EAA"/>
    <w:rsid w:val="00D010A0"/>
    <w:rsid w:val="00D01239"/>
    <w:rsid w:val="00D013A1"/>
    <w:rsid w:val="00D01406"/>
    <w:rsid w:val="00D01633"/>
    <w:rsid w:val="00D016D7"/>
    <w:rsid w:val="00D017C4"/>
    <w:rsid w:val="00D01CAB"/>
    <w:rsid w:val="00D023AA"/>
    <w:rsid w:val="00D029AB"/>
    <w:rsid w:val="00D02A29"/>
    <w:rsid w:val="00D02AB6"/>
    <w:rsid w:val="00D02B46"/>
    <w:rsid w:val="00D02BE7"/>
    <w:rsid w:val="00D037E4"/>
    <w:rsid w:val="00D039A5"/>
    <w:rsid w:val="00D04209"/>
    <w:rsid w:val="00D04224"/>
    <w:rsid w:val="00D04434"/>
    <w:rsid w:val="00D046EF"/>
    <w:rsid w:val="00D04F50"/>
    <w:rsid w:val="00D04F77"/>
    <w:rsid w:val="00D0525F"/>
    <w:rsid w:val="00D053B5"/>
    <w:rsid w:val="00D056A1"/>
    <w:rsid w:val="00D05743"/>
    <w:rsid w:val="00D06063"/>
    <w:rsid w:val="00D06182"/>
    <w:rsid w:val="00D061CD"/>
    <w:rsid w:val="00D061E8"/>
    <w:rsid w:val="00D06460"/>
    <w:rsid w:val="00D06461"/>
    <w:rsid w:val="00D065E3"/>
    <w:rsid w:val="00D068C7"/>
    <w:rsid w:val="00D06BFD"/>
    <w:rsid w:val="00D06D51"/>
    <w:rsid w:val="00D07146"/>
    <w:rsid w:val="00D0719C"/>
    <w:rsid w:val="00D073FA"/>
    <w:rsid w:val="00D07625"/>
    <w:rsid w:val="00D076F8"/>
    <w:rsid w:val="00D07925"/>
    <w:rsid w:val="00D07D74"/>
    <w:rsid w:val="00D1003B"/>
    <w:rsid w:val="00D1074A"/>
    <w:rsid w:val="00D1083C"/>
    <w:rsid w:val="00D10887"/>
    <w:rsid w:val="00D109F9"/>
    <w:rsid w:val="00D11020"/>
    <w:rsid w:val="00D1130D"/>
    <w:rsid w:val="00D115AE"/>
    <w:rsid w:val="00D119C3"/>
    <w:rsid w:val="00D11AE8"/>
    <w:rsid w:val="00D11C85"/>
    <w:rsid w:val="00D11CB3"/>
    <w:rsid w:val="00D11EF7"/>
    <w:rsid w:val="00D12624"/>
    <w:rsid w:val="00D12735"/>
    <w:rsid w:val="00D12A3E"/>
    <w:rsid w:val="00D12D51"/>
    <w:rsid w:val="00D12DE9"/>
    <w:rsid w:val="00D12FFE"/>
    <w:rsid w:val="00D1309D"/>
    <w:rsid w:val="00D1315D"/>
    <w:rsid w:val="00D131E8"/>
    <w:rsid w:val="00D13248"/>
    <w:rsid w:val="00D13494"/>
    <w:rsid w:val="00D134CD"/>
    <w:rsid w:val="00D1384A"/>
    <w:rsid w:val="00D13C9D"/>
    <w:rsid w:val="00D1439C"/>
    <w:rsid w:val="00D14764"/>
    <w:rsid w:val="00D148F6"/>
    <w:rsid w:val="00D14C21"/>
    <w:rsid w:val="00D14CA4"/>
    <w:rsid w:val="00D14CDD"/>
    <w:rsid w:val="00D14D76"/>
    <w:rsid w:val="00D152CC"/>
    <w:rsid w:val="00D1547F"/>
    <w:rsid w:val="00D1554F"/>
    <w:rsid w:val="00D15677"/>
    <w:rsid w:val="00D1576D"/>
    <w:rsid w:val="00D15A38"/>
    <w:rsid w:val="00D15E31"/>
    <w:rsid w:val="00D16000"/>
    <w:rsid w:val="00D165A0"/>
    <w:rsid w:val="00D165CB"/>
    <w:rsid w:val="00D167CE"/>
    <w:rsid w:val="00D167D4"/>
    <w:rsid w:val="00D1693A"/>
    <w:rsid w:val="00D16BC1"/>
    <w:rsid w:val="00D16E89"/>
    <w:rsid w:val="00D16FE2"/>
    <w:rsid w:val="00D1739C"/>
    <w:rsid w:val="00D174F4"/>
    <w:rsid w:val="00D17786"/>
    <w:rsid w:val="00D17AC1"/>
    <w:rsid w:val="00D17C9A"/>
    <w:rsid w:val="00D17D77"/>
    <w:rsid w:val="00D2051C"/>
    <w:rsid w:val="00D20561"/>
    <w:rsid w:val="00D207C9"/>
    <w:rsid w:val="00D20965"/>
    <w:rsid w:val="00D20C41"/>
    <w:rsid w:val="00D20E5B"/>
    <w:rsid w:val="00D20EEA"/>
    <w:rsid w:val="00D2101C"/>
    <w:rsid w:val="00D210AA"/>
    <w:rsid w:val="00D21210"/>
    <w:rsid w:val="00D2145D"/>
    <w:rsid w:val="00D2167F"/>
    <w:rsid w:val="00D2190F"/>
    <w:rsid w:val="00D21D69"/>
    <w:rsid w:val="00D21E1C"/>
    <w:rsid w:val="00D2216A"/>
    <w:rsid w:val="00D2217E"/>
    <w:rsid w:val="00D22F00"/>
    <w:rsid w:val="00D22FB6"/>
    <w:rsid w:val="00D22FD5"/>
    <w:rsid w:val="00D231EE"/>
    <w:rsid w:val="00D233CD"/>
    <w:rsid w:val="00D23873"/>
    <w:rsid w:val="00D23947"/>
    <w:rsid w:val="00D2397E"/>
    <w:rsid w:val="00D23A2C"/>
    <w:rsid w:val="00D241E7"/>
    <w:rsid w:val="00D24412"/>
    <w:rsid w:val="00D24ABF"/>
    <w:rsid w:val="00D24B54"/>
    <w:rsid w:val="00D24B81"/>
    <w:rsid w:val="00D250FC"/>
    <w:rsid w:val="00D25447"/>
    <w:rsid w:val="00D2592D"/>
    <w:rsid w:val="00D25C2C"/>
    <w:rsid w:val="00D25E44"/>
    <w:rsid w:val="00D25EA3"/>
    <w:rsid w:val="00D25F51"/>
    <w:rsid w:val="00D26077"/>
    <w:rsid w:val="00D2623D"/>
    <w:rsid w:val="00D262E6"/>
    <w:rsid w:val="00D262EB"/>
    <w:rsid w:val="00D26420"/>
    <w:rsid w:val="00D26462"/>
    <w:rsid w:val="00D26C86"/>
    <w:rsid w:val="00D27030"/>
    <w:rsid w:val="00D27733"/>
    <w:rsid w:val="00D27984"/>
    <w:rsid w:val="00D27EF4"/>
    <w:rsid w:val="00D3006A"/>
    <w:rsid w:val="00D300C4"/>
    <w:rsid w:val="00D301FE"/>
    <w:rsid w:val="00D30621"/>
    <w:rsid w:val="00D30678"/>
    <w:rsid w:val="00D30721"/>
    <w:rsid w:val="00D30C10"/>
    <w:rsid w:val="00D30D06"/>
    <w:rsid w:val="00D30EA4"/>
    <w:rsid w:val="00D30FCB"/>
    <w:rsid w:val="00D3141F"/>
    <w:rsid w:val="00D31702"/>
    <w:rsid w:val="00D31BFA"/>
    <w:rsid w:val="00D3204C"/>
    <w:rsid w:val="00D321E2"/>
    <w:rsid w:val="00D32235"/>
    <w:rsid w:val="00D323FA"/>
    <w:rsid w:val="00D3280C"/>
    <w:rsid w:val="00D32EA1"/>
    <w:rsid w:val="00D336C0"/>
    <w:rsid w:val="00D339CF"/>
    <w:rsid w:val="00D33A49"/>
    <w:rsid w:val="00D33BD1"/>
    <w:rsid w:val="00D341FA"/>
    <w:rsid w:val="00D34228"/>
    <w:rsid w:val="00D3429F"/>
    <w:rsid w:val="00D34377"/>
    <w:rsid w:val="00D34640"/>
    <w:rsid w:val="00D34671"/>
    <w:rsid w:val="00D3470D"/>
    <w:rsid w:val="00D34750"/>
    <w:rsid w:val="00D3476E"/>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934"/>
    <w:rsid w:val="00D37C06"/>
    <w:rsid w:val="00D37CF2"/>
    <w:rsid w:val="00D4005A"/>
    <w:rsid w:val="00D4020B"/>
    <w:rsid w:val="00D40279"/>
    <w:rsid w:val="00D40577"/>
    <w:rsid w:val="00D405ED"/>
    <w:rsid w:val="00D40B79"/>
    <w:rsid w:val="00D40BCB"/>
    <w:rsid w:val="00D40C37"/>
    <w:rsid w:val="00D40C88"/>
    <w:rsid w:val="00D40F03"/>
    <w:rsid w:val="00D40F0A"/>
    <w:rsid w:val="00D41123"/>
    <w:rsid w:val="00D412FB"/>
    <w:rsid w:val="00D41AAF"/>
    <w:rsid w:val="00D41B87"/>
    <w:rsid w:val="00D41F47"/>
    <w:rsid w:val="00D42123"/>
    <w:rsid w:val="00D4225E"/>
    <w:rsid w:val="00D4241D"/>
    <w:rsid w:val="00D4247C"/>
    <w:rsid w:val="00D426DA"/>
    <w:rsid w:val="00D427D1"/>
    <w:rsid w:val="00D42A17"/>
    <w:rsid w:val="00D42A1E"/>
    <w:rsid w:val="00D42C70"/>
    <w:rsid w:val="00D43A93"/>
    <w:rsid w:val="00D43B74"/>
    <w:rsid w:val="00D43D45"/>
    <w:rsid w:val="00D43F8B"/>
    <w:rsid w:val="00D44DF3"/>
    <w:rsid w:val="00D44E08"/>
    <w:rsid w:val="00D44EAD"/>
    <w:rsid w:val="00D451B1"/>
    <w:rsid w:val="00D458B1"/>
    <w:rsid w:val="00D459A1"/>
    <w:rsid w:val="00D45A5F"/>
    <w:rsid w:val="00D45ABB"/>
    <w:rsid w:val="00D45CBC"/>
    <w:rsid w:val="00D4636A"/>
    <w:rsid w:val="00D4695B"/>
    <w:rsid w:val="00D46A0D"/>
    <w:rsid w:val="00D46DDF"/>
    <w:rsid w:val="00D46FA8"/>
    <w:rsid w:val="00D470DE"/>
    <w:rsid w:val="00D47194"/>
    <w:rsid w:val="00D47502"/>
    <w:rsid w:val="00D476C4"/>
    <w:rsid w:val="00D478DE"/>
    <w:rsid w:val="00D47B45"/>
    <w:rsid w:val="00D50191"/>
    <w:rsid w:val="00D50291"/>
    <w:rsid w:val="00D502F7"/>
    <w:rsid w:val="00D5044D"/>
    <w:rsid w:val="00D50477"/>
    <w:rsid w:val="00D50499"/>
    <w:rsid w:val="00D5082A"/>
    <w:rsid w:val="00D509AE"/>
    <w:rsid w:val="00D50A97"/>
    <w:rsid w:val="00D50BB8"/>
    <w:rsid w:val="00D50BC7"/>
    <w:rsid w:val="00D50E61"/>
    <w:rsid w:val="00D50E85"/>
    <w:rsid w:val="00D50FA7"/>
    <w:rsid w:val="00D515FD"/>
    <w:rsid w:val="00D51674"/>
    <w:rsid w:val="00D51E36"/>
    <w:rsid w:val="00D51E9E"/>
    <w:rsid w:val="00D51FE1"/>
    <w:rsid w:val="00D52088"/>
    <w:rsid w:val="00D52250"/>
    <w:rsid w:val="00D52306"/>
    <w:rsid w:val="00D527DD"/>
    <w:rsid w:val="00D52C5C"/>
    <w:rsid w:val="00D52DE0"/>
    <w:rsid w:val="00D52E61"/>
    <w:rsid w:val="00D530A4"/>
    <w:rsid w:val="00D533A4"/>
    <w:rsid w:val="00D533AB"/>
    <w:rsid w:val="00D538D8"/>
    <w:rsid w:val="00D5398F"/>
    <w:rsid w:val="00D53A8D"/>
    <w:rsid w:val="00D53FBF"/>
    <w:rsid w:val="00D54117"/>
    <w:rsid w:val="00D5434B"/>
    <w:rsid w:val="00D54453"/>
    <w:rsid w:val="00D54736"/>
    <w:rsid w:val="00D54860"/>
    <w:rsid w:val="00D54874"/>
    <w:rsid w:val="00D54B7B"/>
    <w:rsid w:val="00D54D90"/>
    <w:rsid w:val="00D54DF0"/>
    <w:rsid w:val="00D54E1C"/>
    <w:rsid w:val="00D54F9A"/>
    <w:rsid w:val="00D54FD8"/>
    <w:rsid w:val="00D550A3"/>
    <w:rsid w:val="00D551B6"/>
    <w:rsid w:val="00D553A9"/>
    <w:rsid w:val="00D557E6"/>
    <w:rsid w:val="00D558DA"/>
    <w:rsid w:val="00D55A1A"/>
    <w:rsid w:val="00D55B47"/>
    <w:rsid w:val="00D55D76"/>
    <w:rsid w:val="00D56018"/>
    <w:rsid w:val="00D5620C"/>
    <w:rsid w:val="00D5629B"/>
    <w:rsid w:val="00D56352"/>
    <w:rsid w:val="00D56E71"/>
    <w:rsid w:val="00D57064"/>
    <w:rsid w:val="00D5724C"/>
    <w:rsid w:val="00D57409"/>
    <w:rsid w:val="00D57452"/>
    <w:rsid w:val="00D575F8"/>
    <w:rsid w:val="00D57978"/>
    <w:rsid w:val="00D57A18"/>
    <w:rsid w:val="00D57BB2"/>
    <w:rsid w:val="00D57F26"/>
    <w:rsid w:val="00D600FC"/>
    <w:rsid w:val="00D60196"/>
    <w:rsid w:val="00D604B4"/>
    <w:rsid w:val="00D6052E"/>
    <w:rsid w:val="00D606B1"/>
    <w:rsid w:val="00D60736"/>
    <w:rsid w:val="00D609C0"/>
    <w:rsid w:val="00D60B80"/>
    <w:rsid w:val="00D60DD6"/>
    <w:rsid w:val="00D616BD"/>
    <w:rsid w:val="00D617B5"/>
    <w:rsid w:val="00D618FB"/>
    <w:rsid w:val="00D6198A"/>
    <w:rsid w:val="00D61A60"/>
    <w:rsid w:val="00D61DC9"/>
    <w:rsid w:val="00D6217D"/>
    <w:rsid w:val="00D622C0"/>
    <w:rsid w:val="00D62402"/>
    <w:rsid w:val="00D62475"/>
    <w:rsid w:val="00D625AB"/>
    <w:rsid w:val="00D626DB"/>
    <w:rsid w:val="00D629B0"/>
    <w:rsid w:val="00D629E6"/>
    <w:rsid w:val="00D62A23"/>
    <w:rsid w:val="00D62A9D"/>
    <w:rsid w:val="00D62DB5"/>
    <w:rsid w:val="00D631AD"/>
    <w:rsid w:val="00D6365A"/>
    <w:rsid w:val="00D63866"/>
    <w:rsid w:val="00D6394D"/>
    <w:rsid w:val="00D639DC"/>
    <w:rsid w:val="00D63ACC"/>
    <w:rsid w:val="00D63B77"/>
    <w:rsid w:val="00D6406C"/>
    <w:rsid w:val="00D64096"/>
    <w:rsid w:val="00D644A4"/>
    <w:rsid w:val="00D644C4"/>
    <w:rsid w:val="00D6457E"/>
    <w:rsid w:val="00D64632"/>
    <w:rsid w:val="00D6471E"/>
    <w:rsid w:val="00D648AC"/>
    <w:rsid w:val="00D64B1D"/>
    <w:rsid w:val="00D6524B"/>
    <w:rsid w:val="00D65BA0"/>
    <w:rsid w:val="00D65C4E"/>
    <w:rsid w:val="00D65DD2"/>
    <w:rsid w:val="00D65ED7"/>
    <w:rsid w:val="00D66330"/>
    <w:rsid w:val="00D66449"/>
    <w:rsid w:val="00D666BD"/>
    <w:rsid w:val="00D668B4"/>
    <w:rsid w:val="00D668E5"/>
    <w:rsid w:val="00D67071"/>
    <w:rsid w:val="00D672D1"/>
    <w:rsid w:val="00D6774B"/>
    <w:rsid w:val="00D70471"/>
    <w:rsid w:val="00D704E9"/>
    <w:rsid w:val="00D71010"/>
    <w:rsid w:val="00D7101C"/>
    <w:rsid w:val="00D710C9"/>
    <w:rsid w:val="00D71296"/>
    <w:rsid w:val="00D7132C"/>
    <w:rsid w:val="00D71780"/>
    <w:rsid w:val="00D71828"/>
    <w:rsid w:val="00D71A77"/>
    <w:rsid w:val="00D71D49"/>
    <w:rsid w:val="00D723D0"/>
    <w:rsid w:val="00D72573"/>
    <w:rsid w:val="00D7258C"/>
    <w:rsid w:val="00D7266A"/>
    <w:rsid w:val="00D72741"/>
    <w:rsid w:val="00D7276D"/>
    <w:rsid w:val="00D72E82"/>
    <w:rsid w:val="00D72F05"/>
    <w:rsid w:val="00D73179"/>
    <w:rsid w:val="00D7362F"/>
    <w:rsid w:val="00D736F4"/>
    <w:rsid w:val="00D73721"/>
    <w:rsid w:val="00D7379A"/>
    <w:rsid w:val="00D73838"/>
    <w:rsid w:val="00D73A7B"/>
    <w:rsid w:val="00D73A80"/>
    <w:rsid w:val="00D73BBE"/>
    <w:rsid w:val="00D73F21"/>
    <w:rsid w:val="00D73FE9"/>
    <w:rsid w:val="00D741AA"/>
    <w:rsid w:val="00D741C0"/>
    <w:rsid w:val="00D744B9"/>
    <w:rsid w:val="00D74604"/>
    <w:rsid w:val="00D74BBD"/>
    <w:rsid w:val="00D74CFE"/>
    <w:rsid w:val="00D75056"/>
    <w:rsid w:val="00D750A0"/>
    <w:rsid w:val="00D7581F"/>
    <w:rsid w:val="00D75C3A"/>
    <w:rsid w:val="00D75F46"/>
    <w:rsid w:val="00D7629A"/>
    <w:rsid w:val="00D76768"/>
    <w:rsid w:val="00D767B2"/>
    <w:rsid w:val="00D767E9"/>
    <w:rsid w:val="00D76B5A"/>
    <w:rsid w:val="00D76C71"/>
    <w:rsid w:val="00D7728D"/>
    <w:rsid w:val="00D7778C"/>
    <w:rsid w:val="00D777C4"/>
    <w:rsid w:val="00D7785D"/>
    <w:rsid w:val="00D77E8D"/>
    <w:rsid w:val="00D77F2F"/>
    <w:rsid w:val="00D804E7"/>
    <w:rsid w:val="00D804F1"/>
    <w:rsid w:val="00D80530"/>
    <w:rsid w:val="00D80A50"/>
    <w:rsid w:val="00D81113"/>
    <w:rsid w:val="00D81453"/>
    <w:rsid w:val="00D81697"/>
    <w:rsid w:val="00D816A0"/>
    <w:rsid w:val="00D818BF"/>
    <w:rsid w:val="00D81FEB"/>
    <w:rsid w:val="00D8208C"/>
    <w:rsid w:val="00D82327"/>
    <w:rsid w:val="00D825BB"/>
    <w:rsid w:val="00D82966"/>
    <w:rsid w:val="00D82C04"/>
    <w:rsid w:val="00D82C4E"/>
    <w:rsid w:val="00D830B3"/>
    <w:rsid w:val="00D8321E"/>
    <w:rsid w:val="00D83281"/>
    <w:rsid w:val="00D835A5"/>
    <w:rsid w:val="00D835DF"/>
    <w:rsid w:val="00D8365D"/>
    <w:rsid w:val="00D83706"/>
    <w:rsid w:val="00D83775"/>
    <w:rsid w:val="00D8379C"/>
    <w:rsid w:val="00D83AAE"/>
    <w:rsid w:val="00D83D63"/>
    <w:rsid w:val="00D83FB3"/>
    <w:rsid w:val="00D8426B"/>
    <w:rsid w:val="00D8439F"/>
    <w:rsid w:val="00D84868"/>
    <w:rsid w:val="00D84B38"/>
    <w:rsid w:val="00D84B70"/>
    <w:rsid w:val="00D84BB5"/>
    <w:rsid w:val="00D8543E"/>
    <w:rsid w:val="00D855EA"/>
    <w:rsid w:val="00D8576E"/>
    <w:rsid w:val="00D85A5F"/>
    <w:rsid w:val="00D85B35"/>
    <w:rsid w:val="00D86659"/>
    <w:rsid w:val="00D866D1"/>
    <w:rsid w:val="00D8692A"/>
    <w:rsid w:val="00D86970"/>
    <w:rsid w:val="00D86D30"/>
    <w:rsid w:val="00D870BB"/>
    <w:rsid w:val="00D87395"/>
    <w:rsid w:val="00D873C7"/>
    <w:rsid w:val="00D8759F"/>
    <w:rsid w:val="00D87819"/>
    <w:rsid w:val="00D878C1"/>
    <w:rsid w:val="00D87AF1"/>
    <w:rsid w:val="00D87DD7"/>
    <w:rsid w:val="00D90085"/>
    <w:rsid w:val="00D9018A"/>
    <w:rsid w:val="00D90413"/>
    <w:rsid w:val="00D90614"/>
    <w:rsid w:val="00D90B77"/>
    <w:rsid w:val="00D90BE1"/>
    <w:rsid w:val="00D90E00"/>
    <w:rsid w:val="00D913E3"/>
    <w:rsid w:val="00D913F7"/>
    <w:rsid w:val="00D914F2"/>
    <w:rsid w:val="00D91529"/>
    <w:rsid w:val="00D917D5"/>
    <w:rsid w:val="00D91B6B"/>
    <w:rsid w:val="00D91D15"/>
    <w:rsid w:val="00D91DAC"/>
    <w:rsid w:val="00D91DF1"/>
    <w:rsid w:val="00D91E45"/>
    <w:rsid w:val="00D91E84"/>
    <w:rsid w:val="00D91E97"/>
    <w:rsid w:val="00D91F3F"/>
    <w:rsid w:val="00D91FAB"/>
    <w:rsid w:val="00D92102"/>
    <w:rsid w:val="00D9280B"/>
    <w:rsid w:val="00D9285A"/>
    <w:rsid w:val="00D929F1"/>
    <w:rsid w:val="00D9302D"/>
    <w:rsid w:val="00D930FD"/>
    <w:rsid w:val="00D932E6"/>
    <w:rsid w:val="00D9334A"/>
    <w:rsid w:val="00D935D1"/>
    <w:rsid w:val="00D93687"/>
    <w:rsid w:val="00D9377C"/>
    <w:rsid w:val="00D93ED6"/>
    <w:rsid w:val="00D9404A"/>
    <w:rsid w:val="00D941E7"/>
    <w:rsid w:val="00D944D8"/>
    <w:rsid w:val="00D945F0"/>
    <w:rsid w:val="00D94B95"/>
    <w:rsid w:val="00D94BBA"/>
    <w:rsid w:val="00D94BCC"/>
    <w:rsid w:val="00D94BD7"/>
    <w:rsid w:val="00D94C9F"/>
    <w:rsid w:val="00D94FE4"/>
    <w:rsid w:val="00D9515D"/>
    <w:rsid w:val="00D95161"/>
    <w:rsid w:val="00D95379"/>
    <w:rsid w:val="00D95439"/>
    <w:rsid w:val="00D9578B"/>
    <w:rsid w:val="00D95A81"/>
    <w:rsid w:val="00D960FE"/>
    <w:rsid w:val="00D964B1"/>
    <w:rsid w:val="00D96514"/>
    <w:rsid w:val="00D965BF"/>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7B"/>
    <w:rsid w:val="00DA0468"/>
    <w:rsid w:val="00DA04FC"/>
    <w:rsid w:val="00DA0599"/>
    <w:rsid w:val="00DA0616"/>
    <w:rsid w:val="00DA0B15"/>
    <w:rsid w:val="00DA0BC7"/>
    <w:rsid w:val="00DA1AB7"/>
    <w:rsid w:val="00DA2079"/>
    <w:rsid w:val="00DA2153"/>
    <w:rsid w:val="00DA2156"/>
    <w:rsid w:val="00DA23A1"/>
    <w:rsid w:val="00DA2508"/>
    <w:rsid w:val="00DA272C"/>
    <w:rsid w:val="00DA281F"/>
    <w:rsid w:val="00DA2953"/>
    <w:rsid w:val="00DA2A11"/>
    <w:rsid w:val="00DA3AAA"/>
    <w:rsid w:val="00DA3D27"/>
    <w:rsid w:val="00DA436F"/>
    <w:rsid w:val="00DA469B"/>
    <w:rsid w:val="00DA4743"/>
    <w:rsid w:val="00DA4C81"/>
    <w:rsid w:val="00DA4F97"/>
    <w:rsid w:val="00DA5423"/>
    <w:rsid w:val="00DA5508"/>
    <w:rsid w:val="00DA5661"/>
    <w:rsid w:val="00DA581C"/>
    <w:rsid w:val="00DA5B04"/>
    <w:rsid w:val="00DA5B14"/>
    <w:rsid w:val="00DA5BC7"/>
    <w:rsid w:val="00DA6246"/>
    <w:rsid w:val="00DA66C8"/>
    <w:rsid w:val="00DA68F4"/>
    <w:rsid w:val="00DA68FC"/>
    <w:rsid w:val="00DA6B76"/>
    <w:rsid w:val="00DA6B97"/>
    <w:rsid w:val="00DA6CD7"/>
    <w:rsid w:val="00DA6DAD"/>
    <w:rsid w:val="00DA6E8E"/>
    <w:rsid w:val="00DA7035"/>
    <w:rsid w:val="00DA735A"/>
    <w:rsid w:val="00DA75C5"/>
    <w:rsid w:val="00DA77CB"/>
    <w:rsid w:val="00DA7845"/>
    <w:rsid w:val="00DB01FC"/>
    <w:rsid w:val="00DB022C"/>
    <w:rsid w:val="00DB0258"/>
    <w:rsid w:val="00DB031E"/>
    <w:rsid w:val="00DB058A"/>
    <w:rsid w:val="00DB05F7"/>
    <w:rsid w:val="00DB0B8F"/>
    <w:rsid w:val="00DB0BB7"/>
    <w:rsid w:val="00DB0E48"/>
    <w:rsid w:val="00DB16C9"/>
    <w:rsid w:val="00DB16E7"/>
    <w:rsid w:val="00DB1779"/>
    <w:rsid w:val="00DB17A5"/>
    <w:rsid w:val="00DB1956"/>
    <w:rsid w:val="00DB19D2"/>
    <w:rsid w:val="00DB1F34"/>
    <w:rsid w:val="00DB2265"/>
    <w:rsid w:val="00DB22CC"/>
    <w:rsid w:val="00DB28F0"/>
    <w:rsid w:val="00DB2AE1"/>
    <w:rsid w:val="00DB30BB"/>
    <w:rsid w:val="00DB31D8"/>
    <w:rsid w:val="00DB325C"/>
    <w:rsid w:val="00DB33A4"/>
    <w:rsid w:val="00DB33BD"/>
    <w:rsid w:val="00DB3411"/>
    <w:rsid w:val="00DB373F"/>
    <w:rsid w:val="00DB385F"/>
    <w:rsid w:val="00DB3A98"/>
    <w:rsid w:val="00DB3D7E"/>
    <w:rsid w:val="00DB43E6"/>
    <w:rsid w:val="00DB4C27"/>
    <w:rsid w:val="00DB4D8F"/>
    <w:rsid w:val="00DB5181"/>
    <w:rsid w:val="00DB521E"/>
    <w:rsid w:val="00DB52BA"/>
    <w:rsid w:val="00DB52F1"/>
    <w:rsid w:val="00DB5946"/>
    <w:rsid w:val="00DB5B86"/>
    <w:rsid w:val="00DB5C2E"/>
    <w:rsid w:val="00DB5EE5"/>
    <w:rsid w:val="00DB5FF2"/>
    <w:rsid w:val="00DB608B"/>
    <w:rsid w:val="00DB60BD"/>
    <w:rsid w:val="00DB60CD"/>
    <w:rsid w:val="00DB6100"/>
    <w:rsid w:val="00DB613E"/>
    <w:rsid w:val="00DB627A"/>
    <w:rsid w:val="00DB6337"/>
    <w:rsid w:val="00DB6426"/>
    <w:rsid w:val="00DB6524"/>
    <w:rsid w:val="00DB66A9"/>
    <w:rsid w:val="00DB6714"/>
    <w:rsid w:val="00DB6879"/>
    <w:rsid w:val="00DB6965"/>
    <w:rsid w:val="00DB69B3"/>
    <w:rsid w:val="00DB6DEA"/>
    <w:rsid w:val="00DB6FB8"/>
    <w:rsid w:val="00DB717E"/>
    <w:rsid w:val="00DB7575"/>
    <w:rsid w:val="00DB77BB"/>
    <w:rsid w:val="00DB78C1"/>
    <w:rsid w:val="00DB7D35"/>
    <w:rsid w:val="00DB7D5B"/>
    <w:rsid w:val="00DB7E0B"/>
    <w:rsid w:val="00DC0279"/>
    <w:rsid w:val="00DC0400"/>
    <w:rsid w:val="00DC0482"/>
    <w:rsid w:val="00DC06C4"/>
    <w:rsid w:val="00DC0964"/>
    <w:rsid w:val="00DC0A4E"/>
    <w:rsid w:val="00DC0F82"/>
    <w:rsid w:val="00DC12BF"/>
    <w:rsid w:val="00DC1700"/>
    <w:rsid w:val="00DC1C5F"/>
    <w:rsid w:val="00DC243A"/>
    <w:rsid w:val="00DC27F9"/>
    <w:rsid w:val="00DC2AF3"/>
    <w:rsid w:val="00DC2E16"/>
    <w:rsid w:val="00DC2ED2"/>
    <w:rsid w:val="00DC2EDE"/>
    <w:rsid w:val="00DC302C"/>
    <w:rsid w:val="00DC3665"/>
    <w:rsid w:val="00DC3747"/>
    <w:rsid w:val="00DC37CE"/>
    <w:rsid w:val="00DC3A9A"/>
    <w:rsid w:val="00DC3AE1"/>
    <w:rsid w:val="00DC3CCB"/>
    <w:rsid w:val="00DC3F64"/>
    <w:rsid w:val="00DC3FB7"/>
    <w:rsid w:val="00DC424C"/>
    <w:rsid w:val="00DC4691"/>
    <w:rsid w:val="00DC4783"/>
    <w:rsid w:val="00DC4907"/>
    <w:rsid w:val="00DC4BB8"/>
    <w:rsid w:val="00DC4C3E"/>
    <w:rsid w:val="00DC4CE8"/>
    <w:rsid w:val="00DC4DFF"/>
    <w:rsid w:val="00DC5081"/>
    <w:rsid w:val="00DC50BC"/>
    <w:rsid w:val="00DC50CC"/>
    <w:rsid w:val="00DC51D6"/>
    <w:rsid w:val="00DC55CD"/>
    <w:rsid w:val="00DC5C49"/>
    <w:rsid w:val="00DC5CA3"/>
    <w:rsid w:val="00DC5DB3"/>
    <w:rsid w:val="00DC6141"/>
    <w:rsid w:val="00DC6262"/>
    <w:rsid w:val="00DC681C"/>
    <w:rsid w:val="00DC6D22"/>
    <w:rsid w:val="00DC6FCE"/>
    <w:rsid w:val="00DC7271"/>
    <w:rsid w:val="00DC729C"/>
    <w:rsid w:val="00DC787D"/>
    <w:rsid w:val="00DD0106"/>
    <w:rsid w:val="00DD01C8"/>
    <w:rsid w:val="00DD08CE"/>
    <w:rsid w:val="00DD08F6"/>
    <w:rsid w:val="00DD0B0D"/>
    <w:rsid w:val="00DD0BE2"/>
    <w:rsid w:val="00DD1110"/>
    <w:rsid w:val="00DD1265"/>
    <w:rsid w:val="00DD1290"/>
    <w:rsid w:val="00DD12FC"/>
    <w:rsid w:val="00DD1530"/>
    <w:rsid w:val="00DD185D"/>
    <w:rsid w:val="00DD1977"/>
    <w:rsid w:val="00DD1ABB"/>
    <w:rsid w:val="00DD1C14"/>
    <w:rsid w:val="00DD1EA8"/>
    <w:rsid w:val="00DD1F39"/>
    <w:rsid w:val="00DD1F8F"/>
    <w:rsid w:val="00DD2197"/>
    <w:rsid w:val="00DD226B"/>
    <w:rsid w:val="00DD25B4"/>
    <w:rsid w:val="00DD266E"/>
    <w:rsid w:val="00DD2CA5"/>
    <w:rsid w:val="00DD3471"/>
    <w:rsid w:val="00DD3535"/>
    <w:rsid w:val="00DD396E"/>
    <w:rsid w:val="00DD3A10"/>
    <w:rsid w:val="00DD3F47"/>
    <w:rsid w:val="00DD404A"/>
    <w:rsid w:val="00DD40C2"/>
    <w:rsid w:val="00DD474B"/>
    <w:rsid w:val="00DD4759"/>
    <w:rsid w:val="00DD4907"/>
    <w:rsid w:val="00DD4A3D"/>
    <w:rsid w:val="00DD4A99"/>
    <w:rsid w:val="00DD50C2"/>
    <w:rsid w:val="00DD52E6"/>
    <w:rsid w:val="00DD54AB"/>
    <w:rsid w:val="00DD5851"/>
    <w:rsid w:val="00DD5946"/>
    <w:rsid w:val="00DD5C09"/>
    <w:rsid w:val="00DD613F"/>
    <w:rsid w:val="00DD6479"/>
    <w:rsid w:val="00DD6657"/>
    <w:rsid w:val="00DD681D"/>
    <w:rsid w:val="00DD6D3F"/>
    <w:rsid w:val="00DD7183"/>
    <w:rsid w:val="00DD72F4"/>
    <w:rsid w:val="00DD7388"/>
    <w:rsid w:val="00DD75B7"/>
    <w:rsid w:val="00DD7606"/>
    <w:rsid w:val="00DD77E5"/>
    <w:rsid w:val="00DD7C1B"/>
    <w:rsid w:val="00DD7C77"/>
    <w:rsid w:val="00DE0040"/>
    <w:rsid w:val="00DE03AC"/>
    <w:rsid w:val="00DE0B7C"/>
    <w:rsid w:val="00DE0BB8"/>
    <w:rsid w:val="00DE114C"/>
    <w:rsid w:val="00DE1521"/>
    <w:rsid w:val="00DE18A4"/>
    <w:rsid w:val="00DE1A85"/>
    <w:rsid w:val="00DE1B7F"/>
    <w:rsid w:val="00DE1E24"/>
    <w:rsid w:val="00DE1FF5"/>
    <w:rsid w:val="00DE2130"/>
    <w:rsid w:val="00DE2263"/>
    <w:rsid w:val="00DE238E"/>
    <w:rsid w:val="00DE2775"/>
    <w:rsid w:val="00DE2BE0"/>
    <w:rsid w:val="00DE2C22"/>
    <w:rsid w:val="00DE2C9B"/>
    <w:rsid w:val="00DE2DA2"/>
    <w:rsid w:val="00DE2DE1"/>
    <w:rsid w:val="00DE2DF9"/>
    <w:rsid w:val="00DE3114"/>
    <w:rsid w:val="00DE3198"/>
    <w:rsid w:val="00DE31F3"/>
    <w:rsid w:val="00DE3259"/>
    <w:rsid w:val="00DE33D0"/>
    <w:rsid w:val="00DE345B"/>
    <w:rsid w:val="00DE34A3"/>
    <w:rsid w:val="00DE3554"/>
    <w:rsid w:val="00DE3794"/>
    <w:rsid w:val="00DE381D"/>
    <w:rsid w:val="00DE3824"/>
    <w:rsid w:val="00DE38C2"/>
    <w:rsid w:val="00DE3A13"/>
    <w:rsid w:val="00DE407D"/>
    <w:rsid w:val="00DE435A"/>
    <w:rsid w:val="00DE477F"/>
    <w:rsid w:val="00DE494A"/>
    <w:rsid w:val="00DE4C8B"/>
    <w:rsid w:val="00DE4DC5"/>
    <w:rsid w:val="00DE4EDE"/>
    <w:rsid w:val="00DE505F"/>
    <w:rsid w:val="00DE506C"/>
    <w:rsid w:val="00DE5257"/>
    <w:rsid w:val="00DE54FE"/>
    <w:rsid w:val="00DE5818"/>
    <w:rsid w:val="00DE58DB"/>
    <w:rsid w:val="00DE58FA"/>
    <w:rsid w:val="00DE5AE8"/>
    <w:rsid w:val="00DE636E"/>
    <w:rsid w:val="00DE640A"/>
    <w:rsid w:val="00DE6456"/>
    <w:rsid w:val="00DE6BB5"/>
    <w:rsid w:val="00DE6DFB"/>
    <w:rsid w:val="00DE7BC7"/>
    <w:rsid w:val="00DE7DDF"/>
    <w:rsid w:val="00DE7F33"/>
    <w:rsid w:val="00DF067D"/>
    <w:rsid w:val="00DF06D0"/>
    <w:rsid w:val="00DF0916"/>
    <w:rsid w:val="00DF0CB7"/>
    <w:rsid w:val="00DF145B"/>
    <w:rsid w:val="00DF195A"/>
    <w:rsid w:val="00DF1D57"/>
    <w:rsid w:val="00DF1D5C"/>
    <w:rsid w:val="00DF1E0C"/>
    <w:rsid w:val="00DF20A4"/>
    <w:rsid w:val="00DF2179"/>
    <w:rsid w:val="00DF22BA"/>
    <w:rsid w:val="00DF2339"/>
    <w:rsid w:val="00DF2461"/>
    <w:rsid w:val="00DF2557"/>
    <w:rsid w:val="00DF294D"/>
    <w:rsid w:val="00DF3117"/>
    <w:rsid w:val="00DF3C08"/>
    <w:rsid w:val="00DF3C33"/>
    <w:rsid w:val="00DF3FFE"/>
    <w:rsid w:val="00DF4013"/>
    <w:rsid w:val="00DF41C6"/>
    <w:rsid w:val="00DF41EB"/>
    <w:rsid w:val="00DF44D9"/>
    <w:rsid w:val="00DF4539"/>
    <w:rsid w:val="00DF47AC"/>
    <w:rsid w:val="00DF494C"/>
    <w:rsid w:val="00DF4C72"/>
    <w:rsid w:val="00DF4D04"/>
    <w:rsid w:val="00DF56E0"/>
    <w:rsid w:val="00DF5851"/>
    <w:rsid w:val="00DF5A7A"/>
    <w:rsid w:val="00DF5D3C"/>
    <w:rsid w:val="00DF5D7E"/>
    <w:rsid w:val="00DF641A"/>
    <w:rsid w:val="00DF6464"/>
    <w:rsid w:val="00DF678A"/>
    <w:rsid w:val="00DF6A60"/>
    <w:rsid w:val="00DF6CD5"/>
    <w:rsid w:val="00DF6D44"/>
    <w:rsid w:val="00DF7284"/>
    <w:rsid w:val="00DF72D4"/>
    <w:rsid w:val="00DF7338"/>
    <w:rsid w:val="00DF736D"/>
    <w:rsid w:val="00DF77B9"/>
    <w:rsid w:val="00DF7863"/>
    <w:rsid w:val="00DF7994"/>
    <w:rsid w:val="00DF7A42"/>
    <w:rsid w:val="00E0003A"/>
    <w:rsid w:val="00E00186"/>
    <w:rsid w:val="00E0027A"/>
    <w:rsid w:val="00E00468"/>
    <w:rsid w:val="00E00933"/>
    <w:rsid w:val="00E00A40"/>
    <w:rsid w:val="00E00DBA"/>
    <w:rsid w:val="00E00E1B"/>
    <w:rsid w:val="00E00ED0"/>
    <w:rsid w:val="00E0129D"/>
    <w:rsid w:val="00E015EC"/>
    <w:rsid w:val="00E018BF"/>
    <w:rsid w:val="00E018F4"/>
    <w:rsid w:val="00E01AD5"/>
    <w:rsid w:val="00E01B37"/>
    <w:rsid w:val="00E0211C"/>
    <w:rsid w:val="00E02230"/>
    <w:rsid w:val="00E0288C"/>
    <w:rsid w:val="00E028BF"/>
    <w:rsid w:val="00E02A0D"/>
    <w:rsid w:val="00E03183"/>
    <w:rsid w:val="00E037EA"/>
    <w:rsid w:val="00E03E77"/>
    <w:rsid w:val="00E03ED2"/>
    <w:rsid w:val="00E03F0D"/>
    <w:rsid w:val="00E040F6"/>
    <w:rsid w:val="00E0416E"/>
    <w:rsid w:val="00E04208"/>
    <w:rsid w:val="00E04365"/>
    <w:rsid w:val="00E044A9"/>
    <w:rsid w:val="00E04524"/>
    <w:rsid w:val="00E04A32"/>
    <w:rsid w:val="00E04FAF"/>
    <w:rsid w:val="00E051F3"/>
    <w:rsid w:val="00E055DC"/>
    <w:rsid w:val="00E05A2C"/>
    <w:rsid w:val="00E05C2C"/>
    <w:rsid w:val="00E05C88"/>
    <w:rsid w:val="00E05E44"/>
    <w:rsid w:val="00E0643C"/>
    <w:rsid w:val="00E06726"/>
    <w:rsid w:val="00E067AC"/>
    <w:rsid w:val="00E06C3F"/>
    <w:rsid w:val="00E06C6C"/>
    <w:rsid w:val="00E06CAD"/>
    <w:rsid w:val="00E06D08"/>
    <w:rsid w:val="00E06FAA"/>
    <w:rsid w:val="00E07053"/>
    <w:rsid w:val="00E07125"/>
    <w:rsid w:val="00E072A4"/>
    <w:rsid w:val="00E07391"/>
    <w:rsid w:val="00E0764B"/>
    <w:rsid w:val="00E07A45"/>
    <w:rsid w:val="00E07B0F"/>
    <w:rsid w:val="00E07D3D"/>
    <w:rsid w:val="00E100BC"/>
    <w:rsid w:val="00E1021A"/>
    <w:rsid w:val="00E1035C"/>
    <w:rsid w:val="00E10540"/>
    <w:rsid w:val="00E107EA"/>
    <w:rsid w:val="00E1100B"/>
    <w:rsid w:val="00E11524"/>
    <w:rsid w:val="00E11764"/>
    <w:rsid w:val="00E11773"/>
    <w:rsid w:val="00E117A9"/>
    <w:rsid w:val="00E117D8"/>
    <w:rsid w:val="00E11AC1"/>
    <w:rsid w:val="00E11ACF"/>
    <w:rsid w:val="00E126FB"/>
    <w:rsid w:val="00E12895"/>
    <w:rsid w:val="00E128C5"/>
    <w:rsid w:val="00E12BFA"/>
    <w:rsid w:val="00E12EF5"/>
    <w:rsid w:val="00E13282"/>
    <w:rsid w:val="00E13342"/>
    <w:rsid w:val="00E13346"/>
    <w:rsid w:val="00E1344A"/>
    <w:rsid w:val="00E1398C"/>
    <w:rsid w:val="00E13C34"/>
    <w:rsid w:val="00E13D3F"/>
    <w:rsid w:val="00E13E42"/>
    <w:rsid w:val="00E140E5"/>
    <w:rsid w:val="00E142ED"/>
    <w:rsid w:val="00E1431E"/>
    <w:rsid w:val="00E1449D"/>
    <w:rsid w:val="00E144D2"/>
    <w:rsid w:val="00E145F0"/>
    <w:rsid w:val="00E1462C"/>
    <w:rsid w:val="00E14A39"/>
    <w:rsid w:val="00E14FC4"/>
    <w:rsid w:val="00E15693"/>
    <w:rsid w:val="00E15910"/>
    <w:rsid w:val="00E1595D"/>
    <w:rsid w:val="00E1596F"/>
    <w:rsid w:val="00E15C31"/>
    <w:rsid w:val="00E15C9B"/>
    <w:rsid w:val="00E16026"/>
    <w:rsid w:val="00E161C8"/>
    <w:rsid w:val="00E163AE"/>
    <w:rsid w:val="00E1643A"/>
    <w:rsid w:val="00E16523"/>
    <w:rsid w:val="00E16814"/>
    <w:rsid w:val="00E16AB0"/>
    <w:rsid w:val="00E16E25"/>
    <w:rsid w:val="00E17045"/>
    <w:rsid w:val="00E1708D"/>
    <w:rsid w:val="00E17221"/>
    <w:rsid w:val="00E1744A"/>
    <w:rsid w:val="00E17891"/>
    <w:rsid w:val="00E17B58"/>
    <w:rsid w:val="00E17CAF"/>
    <w:rsid w:val="00E17D86"/>
    <w:rsid w:val="00E17EBF"/>
    <w:rsid w:val="00E2023A"/>
    <w:rsid w:val="00E208F7"/>
    <w:rsid w:val="00E209C8"/>
    <w:rsid w:val="00E20C69"/>
    <w:rsid w:val="00E20CB4"/>
    <w:rsid w:val="00E2123D"/>
    <w:rsid w:val="00E2134B"/>
    <w:rsid w:val="00E2156B"/>
    <w:rsid w:val="00E2169B"/>
    <w:rsid w:val="00E2169F"/>
    <w:rsid w:val="00E2175F"/>
    <w:rsid w:val="00E2191F"/>
    <w:rsid w:val="00E21F78"/>
    <w:rsid w:val="00E2201E"/>
    <w:rsid w:val="00E223B2"/>
    <w:rsid w:val="00E22699"/>
    <w:rsid w:val="00E22B72"/>
    <w:rsid w:val="00E22F7E"/>
    <w:rsid w:val="00E23040"/>
    <w:rsid w:val="00E232AA"/>
    <w:rsid w:val="00E23585"/>
    <w:rsid w:val="00E23BC9"/>
    <w:rsid w:val="00E23EB0"/>
    <w:rsid w:val="00E24176"/>
    <w:rsid w:val="00E244B5"/>
    <w:rsid w:val="00E24550"/>
    <w:rsid w:val="00E2468F"/>
    <w:rsid w:val="00E2485E"/>
    <w:rsid w:val="00E2499B"/>
    <w:rsid w:val="00E24AB0"/>
    <w:rsid w:val="00E24FCA"/>
    <w:rsid w:val="00E25079"/>
    <w:rsid w:val="00E2584F"/>
    <w:rsid w:val="00E2597B"/>
    <w:rsid w:val="00E25C52"/>
    <w:rsid w:val="00E26117"/>
    <w:rsid w:val="00E26296"/>
    <w:rsid w:val="00E26EC9"/>
    <w:rsid w:val="00E26ED4"/>
    <w:rsid w:val="00E26EFA"/>
    <w:rsid w:val="00E26F6D"/>
    <w:rsid w:val="00E27069"/>
    <w:rsid w:val="00E2707F"/>
    <w:rsid w:val="00E274DA"/>
    <w:rsid w:val="00E27517"/>
    <w:rsid w:val="00E27561"/>
    <w:rsid w:val="00E2759E"/>
    <w:rsid w:val="00E276FB"/>
    <w:rsid w:val="00E27E54"/>
    <w:rsid w:val="00E303CF"/>
    <w:rsid w:val="00E304F7"/>
    <w:rsid w:val="00E30634"/>
    <w:rsid w:val="00E30722"/>
    <w:rsid w:val="00E30788"/>
    <w:rsid w:val="00E3085E"/>
    <w:rsid w:val="00E30B18"/>
    <w:rsid w:val="00E30BE7"/>
    <w:rsid w:val="00E30CA6"/>
    <w:rsid w:val="00E30CB7"/>
    <w:rsid w:val="00E313CB"/>
    <w:rsid w:val="00E31431"/>
    <w:rsid w:val="00E3157F"/>
    <w:rsid w:val="00E315D5"/>
    <w:rsid w:val="00E31846"/>
    <w:rsid w:val="00E31F23"/>
    <w:rsid w:val="00E31FEF"/>
    <w:rsid w:val="00E320FB"/>
    <w:rsid w:val="00E3214C"/>
    <w:rsid w:val="00E32505"/>
    <w:rsid w:val="00E3294B"/>
    <w:rsid w:val="00E3298F"/>
    <w:rsid w:val="00E32C2E"/>
    <w:rsid w:val="00E330EE"/>
    <w:rsid w:val="00E334DE"/>
    <w:rsid w:val="00E3380E"/>
    <w:rsid w:val="00E3384B"/>
    <w:rsid w:val="00E33A70"/>
    <w:rsid w:val="00E33D39"/>
    <w:rsid w:val="00E33EB1"/>
    <w:rsid w:val="00E34161"/>
    <w:rsid w:val="00E34172"/>
    <w:rsid w:val="00E34507"/>
    <w:rsid w:val="00E3459B"/>
    <w:rsid w:val="00E34738"/>
    <w:rsid w:val="00E349A1"/>
    <w:rsid w:val="00E34C14"/>
    <w:rsid w:val="00E34E78"/>
    <w:rsid w:val="00E34ECA"/>
    <w:rsid w:val="00E3501F"/>
    <w:rsid w:val="00E350A8"/>
    <w:rsid w:val="00E353F9"/>
    <w:rsid w:val="00E35654"/>
    <w:rsid w:val="00E35A6A"/>
    <w:rsid w:val="00E35D22"/>
    <w:rsid w:val="00E35FDC"/>
    <w:rsid w:val="00E364E6"/>
    <w:rsid w:val="00E3652E"/>
    <w:rsid w:val="00E36789"/>
    <w:rsid w:val="00E36B7D"/>
    <w:rsid w:val="00E36EB2"/>
    <w:rsid w:val="00E36F35"/>
    <w:rsid w:val="00E36FD3"/>
    <w:rsid w:val="00E371EE"/>
    <w:rsid w:val="00E3723B"/>
    <w:rsid w:val="00E37329"/>
    <w:rsid w:val="00E373C3"/>
    <w:rsid w:val="00E37608"/>
    <w:rsid w:val="00E3772C"/>
    <w:rsid w:val="00E37B73"/>
    <w:rsid w:val="00E37BFA"/>
    <w:rsid w:val="00E37DA8"/>
    <w:rsid w:val="00E402AD"/>
    <w:rsid w:val="00E402CA"/>
    <w:rsid w:val="00E40392"/>
    <w:rsid w:val="00E4042F"/>
    <w:rsid w:val="00E4050D"/>
    <w:rsid w:val="00E40ADF"/>
    <w:rsid w:val="00E40B7A"/>
    <w:rsid w:val="00E40C80"/>
    <w:rsid w:val="00E40E97"/>
    <w:rsid w:val="00E41263"/>
    <w:rsid w:val="00E412B9"/>
    <w:rsid w:val="00E41639"/>
    <w:rsid w:val="00E41ADC"/>
    <w:rsid w:val="00E41CAE"/>
    <w:rsid w:val="00E41D15"/>
    <w:rsid w:val="00E420C2"/>
    <w:rsid w:val="00E4252D"/>
    <w:rsid w:val="00E4254E"/>
    <w:rsid w:val="00E42671"/>
    <w:rsid w:val="00E4290D"/>
    <w:rsid w:val="00E42CBB"/>
    <w:rsid w:val="00E43079"/>
    <w:rsid w:val="00E435A3"/>
    <w:rsid w:val="00E43B0C"/>
    <w:rsid w:val="00E450DE"/>
    <w:rsid w:val="00E451E3"/>
    <w:rsid w:val="00E45217"/>
    <w:rsid w:val="00E453DF"/>
    <w:rsid w:val="00E4540A"/>
    <w:rsid w:val="00E4566C"/>
    <w:rsid w:val="00E45FDC"/>
    <w:rsid w:val="00E46558"/>
    <w:rsid w:val="00E46574"/>
    <w:rsid w:val="00E467D2"/>
    <w:rsid w:val="00E46A63"/>
    <w:rsid w:val="00E47076"/>
    <w:rsid w:val="00E473F2"/>
    <w:rsid w:val="00E47A0E"/>
    <w:rsid w:val="00E47D8B"/>
    <w:rsid w:val="00E47DC9"/>
    <w:rsid w:val="00E502A0"/>
    <w:rsid w:val="00E50721"/>
    <w:rsid w:val="00E50761"/>
    <w:rsid w:val="00E508E1"/>
    <w:rsid w:val="00E50B10"/>
    <w:rsid w:val="00E50DF2"/>
    <w:rsid w:val="00E50E67"/>
    <w:rsid w:val="00E51078"/>
    <w:rsid w:val="00E51418"/>
    <w:rsid w:val="00E5157D"/>
    <w:rsid w:val="00E51B97"/>
    <w:rsid w:val="00E51EAD"/>
    <w:rsid w:val="00E51F74"/>
    <w:rsid w:val="00E52112"/>
    <w:rsid w:val="00E522A9"/>
    <w:rsid w:val="00E52737"/>
    <w:rsid w:val="00E52765"/>
    <w:rsid w:val="00E52A41"/>
    <w:rsid w:val="00E52AAF"/>
    <w:rsid w:val="00E52B5E"/>
    <w:rsid w:val="00E53506"/>
    <w:rsid w:val="00E5372F"/>
    <w:rsid w:val="00E53D8E"/>
    <w:rsid w:val="00E540E9"/>
    <w:rsid w:val="00E549DE"/>
    <w:rsid w:val="00E54C46"/>
    <w:rsid w:val="00E54CE7"/>
    <w:rsid w:val="00E55251"/>
    <w:rsid w:val="00E559C4"/>
    <w:rsid w:val="00E55DF9"/>
    <w:rsid w:val="00E55EE8"/>
    <w:rsid w:val="00E55F59"/>
    <w:rsid w:val="00E5604A"/>
    <w:rsid w:val="00E5605B"/>
    <w:rsid w:val="00E5614B"/>
    <w:rsid w:val="00E56438"/>
    <w:rsid w:val="00E56542"/>
    <w:rsid w:val="00E5667F"/>
    <w:rsid w:val="00E5672C"/>
    <w:rsid w:val="00E5678B"/>
    <w:rsid w:val="00E56C4B"/>
    <w:rsid w:val="00E56D6B"/>
    <w:rsid w:val="00E56E5B"/>
    <w:rsid w:val="00E573F3"/>
    <w:rsid w:val="00E57610"/>
    <w:rsid w:val="00E5772C"/>
    <w:rsid w:val="00E57874"/>
    <w:rsid w:val="00E5794A"/>
    <w:rsid w:val="00E57F69"/>
    <w:rsid w:val="00E57F83"/>
    <w:rsid w:val="00E60268"/>
    <w:rsid w:val="00E60387"/>
    <w:rsid w:val="00E60901"/>
    <w:rsid w:val="00E61114"/>
    <w:rsid w:val="00E61215"/>
    <w:rsid w:val="00E61351"/>
    <w:rsid w:val="00E61478"/>
    <w:rsid w:val="00E61738"/>
    <w:rsid w:val="00E61D17"/>
    <w:rsid w:val="00E61F8F"/>
    <w:rsid w:val="00E61FD2"/>
    <w:rsid w:val="00E621EE"/>
    <w:rsid w:val="00E62355"/>
    <w:rsid w:val="00E6307B"/>
    <w:rsid w:val="00E63490"/>
    <w:rsid w:val="00E63558"/>
    <w:rsid w:val="00E6372C"/>
    <w:rsid w:val="00E638EB"/>
    <w:rsid w:val="00E63A64"/>
    <w:rsid w:val="00E63D12"/>
    <w:rsid w:val="00E63D13"/>
    <w:rsid w:val="00E64067"/>
    <w:rsid w:val="00E64073"/>
    <w:rsid w:val="00E64090"/>
    <w:rsid w:val="00E64867"/>
    <w:rsid w:val="00E6499A"/>
    <w:rsid w:val="00E64E9E"/>
    <w:rsid w:val="00E6536C"/>
    <w:rsid w:val="00E654A9"/>
    <w:rsid w:val="00E65751"/>
    <w:rsid w:val="00E659C9"/>
    <w:rsid w:val="00E65A03"/>
    <w:rsid w:val="00E65EE2"/>
    <w:rsid w:val="00E66119"/>
    <w:rsid w:val="00E664F5"/>
    <w:rsid w:val="00E6665F"/>
    <w:rsid w:val="00E66DAE"/>
    <w:rsid w:val="00E66DDC"/>
    <w:rsid w:val="00E66E06"/>
    <w:rsid w:val="00E67A65"/>
    <w:rsid w:val="00E67B23"/>
    <w:rsid w:val="00E67CAF"/>
    <w:rsid w:val="00E67E7E"/>
    <w:rsid w:val="00E700D6"/>
    <w:rsid w:val="00E700FD"/>
    <w:rsid w:val="00E707EB"/>
    <w:rsid w:val="00E708FF"/>
    <w:rsid w:val="00E70A6C"/>
    <w:rsid w:val="00E70B3F"/>
    <w:rsid w:val="00E70CBB"/>
    <w:rsid w:val="00E70DAD"/>
    <w:rsid w:val="00E7103A"/>
    <w:rsid w:val="00E71B9D"/>
    <w:rsid w:val="00E71DB2"/>
    <w:rsid w:val="00E71F92"/>
    <w:rsid w:val="00E722B4"/>
    <w:rsid w:val="00E722B7"/>
    <w:rsid w:val="00E728E7"/>
    <w:rsid w:val="00E72CD5"/>
    <w:rsid w:val="00E72EFB"/>
    <w:rsid w:val="00E72FE4"/>
    <w:rsid w:val="00E7300C"/>
    <w:rsid w:val="00E7311C"/>
    <w:rsid w:val="00E7311D"/>
    <w:rsid w:val="00E73220"/>
    <w:rsid w:val="00E73354"/>
    <w:rsid w:val="00E73AE4"/>
    <w:rsid w:val="00E74352"/>
    <w:rsid w:val="00E74856"/>
    <w:rsid w:val="00E74D43"/>
    <w:rsid w:val="00E74E77"/>
    <w:rsid w:val="00E7500A"/>
    <w:rsid w:val="00E7518B"/>
    <w:rsid w:val="00E75193"/>
    <w:rsid w:val="00E754EC"/>
    <w:rsid w:val="00E7554B"/>
    <w:rsid w:val="00E757A1"/>
    <w:rsid w:val="00E75A0A"/>
    <w:rsid w:val="00E75A70"/>
    <w:rsid w:val="00E75DEE"/>
    <w:rsid w:val="00E76189"/>
    <w:rsid w:val="00E76799"/>
    <w:rsid w:val="00E76F7B"/>
    <w:rsid w:val="00E76F94"/>
    <w:rsid w:val="00E7705C"/>
    <w:rsid w:val="00E773E1"/>
    <w:rsid w:val="00E774E1"/>
    <w:rsid w:val="00E7762B"/>
    <w:rsid w:val="00E7767D"/>
    <w:rsid w:val="00E7792A"/>
    <w:rsid w:val="00E77E89"/>
    <w:rsid w:val="00E80251"/>
    <w:rsid w:val="00E80991"/>
    <w:rsid w:val="00E80A40"/>
    <w:rsid w:val="00E80B1C"/>
    <w:rsid w:val="00E81250"/>
    <w:rsid w:val="00E813F4"/>
    <w:rsid w:val="00E81463"/>
    <w:rsid w:val="00E8148A"/>
    <w:rsid w:val="00E819BF"/>
    <w:rsid w:val="00E819F6"/>
    <w:rsid w:val="00E81E20"/>
    <w:rsid w:val="00E82014"/>
    <w:rsid w:val="00E8201E"/>
    <w:rsid w:val="00E8278C"/>
    <w:rsid w:val="00E829AD"/>
    <w:rsid w:val="00E82C09"/>
    <w:rsid w:val="00E82E95"/>
    <w:rsid w:val="00E82F1A"/>
    <w:rsid w:val="00E83066"/>
    <w:rsid w:val="00E8321D"/>
    <w:rsid w:val="00E832DB"/>
    <w:rsid w:val="00E833D7"/>
    <w:rsid w:val="00E83425"/>
    <w:rsid w:val="00E836C0"/>
    <w:rsid w:val="00E839AB"/>
    <w:rsid w:val="00E83B68"/>
    <w:rsid w:val="00E83EE9"/>
    <w:rsid w:val="00E849C7"/>
    <w:rsid w:val="00E84BBC"/>
    <w:rsid w:val="00E84C12"/>
    <w:rsid w:val="00E84E14"/>
    <w:rsid w:val="00E8538E"/>
    <w:rsid w:val="00E853F2"/>
    <w:rsid w:val="00E8566F"/>
    <w:rsid w:val="00E85D21"/>
    <w:rsid w:val="00E85E4A"/>
    <w:rsid w:val="00E86455"/>
    <w:rsid w:val="00E866E9"/>
    <w:rsid w:val="00E86B7A"/>
    <w:rsid w:val="00E86B94"/>
    <w:rsid w:val="00E86D5D"/>
    <w:rsid w:val="00E86DED"/>
    <w:rsid w:val="00E87244"/>
    <w:rsid w:val="00E8727D"/>
    <w:rsid w:val="00E8737B"/>
    <w:rsid w:val="00E87508"/>
    <w:rsid w:val="00E8763B"/>
    <w:rsid w:val="00E87885"/>
    <w:rsid w:val="00E8788F"/>
    <w:rsid w:val="00E87B11"/>
    <w:rsid w:val="00E87CC4"/>
    <w:rsid w:val="00E90479"/>
    <w:rsid w:val="00E90517"/>
    <w:rsid w:val="00E90681"/>
    <w:rsid w:val="00E906FC"/>
    <w:rsid w:val="00E90E7F"/>
    <w:rsid w:val="00E90F51"/>
    <w:rsid w:val="00E912DE"/>
    <w:rsid w:val="00E91374"/>
    <w:rsid w:val="00E91596"/>
    <w:rsid w:val="00E91769"/>
    <w:rsid w:val="00E9183D"/>
    <w:rsid w:val="00E9186A"/>
    <w:rsid w:val="00E91F05"/>
    <w:rsid w:val="00E923EE"/>
    <w:rsid w:val="00E9241B"/>
    <w:rsid w:val="00E9249A"/>
    <w:rsid w:val="00E925C3"/>
    <w:rsid w:val="00E92E20"/>
    <w:rsid w:val="00E93103"/>
    <w:rsid w:val="00E9336E"/>
    <w:rsid w:val="00E9375D"/>
    <w:rsid w:val="00E93980"/>
    <w:rsid w:val="00E93B76"/>
    <w:rsid w:val="00E93D0C"/>
    <w:rsid w:val="00E93D45"/>
    <w:rsid w:val="00E94AC3"/>
    <w:rsid w:val="00E95568"/>
    <w:rsid w:val="00E9564D"/>
    <w:rsid w:val="00E95874"/>
    <w:rsid w:val="00E95A42"/>
    <w:rsid w:val="00E95B2E"/>
    <w:rsid w:val="00E95D2A"/>
    <w:rsid w:val="00E95DC9"/>
    <w:rsid w:val="00E95F22"/>
    <w:rsid w:val="00E95F59"/>
    <w:rsid w:val="00E96144"/>
    <w:rsid w:val="00E962EA"/>
    <w:rsid w:val="00E969FB"/>
    <w:rsid w:val="00E96D37"/>
    <w:rsid w:val="00E96ED2"/>
    <w:rsid w:val="00E97020"/>
    <w:rsid w:val="00E97046"/>
    <w:rsid w:val="00E972AF"/>
    <w:rsid w:val="00E9731D"/>
    <w:rsid w:val="00E9751D"/>
    <w:rsid w:val="00E9777B"/>
    <w:rsid w:val="00E97A01"/>
    <w:rsid w:val="00EA012F"/>
    <w:rsid w:val="00EA01C6"/>
    <w:rsid w:val="00EA05C2"/>
    <w:rsid w:val="00EA0960"/>
    <w:rsid w:val="00EA0EEA"/>
    <w:rsid w:val="00EA1008"/>
    <w:rsid w:val="00EA1390"/>
    <w:rsid w:val="00EA15FF"/>
    <w:rsid w:val="00EA1699"/>
    <w:rsid w:val="00EA16D2"/>
    <w:rsid w:val="00EA1D69"/>
    <w:rsid w:val="00EA1F36"/>
    <w:rsid w:val="00EA1F59"/>
    <w:rsid w:val="00EA224B"/>
    <w:rsid w:val="00EA25A0"/>
    <w:rsid w:val="00EA26C7"/>
    <w:rsid w:val="00EA2B66"/>
    <w:rsid w:val="00EA2F7F"/>
    <w:rsid w:val="00EA33AA"/>
    <w:rsid w:val="00EA33D4"/>
    <w:rsid w:val="00EA34FE"/>
    <w:rsid w:val="00EA35FE"/>
    <w:rsid w:val="00EA3860"/>
    <w:rsid w:val="00EA3A3F"/>
    <w:rsid w:val="00EA3A8C"/>
    <w:rsid w:val="00EA40B1"/>
    <w:rsid w:val="00EA4174"/>
    <w:rsid w:val="00EA496E"/>
    <w:rsid w:val="00EA4E55"/>
    <w:rsid w:val="00EA4EF3"/>
    <w:rsid w:val="00EA4F6E"/>
    <w:rsid w:val="00EA5399"/>
    <w:rsid w:val="00EA543F"/>
    <w:rsid w:val="00EA5875"/>
    <w:rsid w:val="00EA5910"/>
    <w:rsid w:val="00EA5911"/>
    <w:rsid w:val="00EA5C23"/>
    <w:rsid w:val="00EA5CB4"/>
    <w:rsid w:val="00EA5F68"/>
    <w:rsid w:val="00EA5FDD"/>
    <w:rsid w:val="00EA617B"/>
    <w:rsid w:val="00EA61C7"/>
    <w:rsid w:val="00EA6538"/>
    <w:rsid w:val="00EA69D1"/>
    <w:rsid w:val="00EA7108"/>
    <w:rsid w:val="00EA77BE"/>
    <w:rsid w:val="00EA7AC7"/>
    <w:rsid w:val="00EA7AED"/>
    <w:rsid w:val="00EA7BF6"/>
    <w:rsid w:val="00EA7CD0"/>
    <w:rsid w:val="00EA7D46"/>
    <w:rsid w:val="00EB003D"/>
    <w:rsid w:val="00EB064C"/>
    <w:rsid w:val="00EB0753"/>
    <w:rsid w:val="00EB0867"/>
    <w:rsid w:val="00EB0E2E"/>
    <w:rsid w:val="00EB0EF2"/>
    <w:rsid w:val="00EB11FC"/>
    <w:rsid w:val="00EB17DE"/>
    <w:rsid w:val="00EB1DA9"/>
    <w:rsid w:val="00EB2171"/>
    <w:rsid w:val="00EB2355"/>
    <w:rsid w:val="00EB2628"/>
    <w:rsid w:val="00EB27AB"/>
    <w:rsid w:val="00EB27F7"/>
    <w:rsid w:val="00EB2AC3"/>
    <w:rsid w:val="00EB3276"/>
    <w:rsid w:val="00EB3474"/>
    <w:rsid w:val="00EB36D7"/>
    <w:rsid w:val="00EB3AA3"/>
    <w:rsid w:val="00EB4404"/>
    <w:rsid w:val="00EB4466"/>
    <w:rsid w:val="00EB44C6"/>
    <w:rsid w:val="00EB47AD"/>
    <w:rsid w:val="00EB47EB"/>
    <w:rsid w:val="00EB4917"/>
    <w:rsid w:val="00EB51AF"/>
    <w:rsid w:val="00EB545A"/>
    <w:rsid w:val="00EB55CC"/>
    <w:rsid w:val="00EB5854"/>
    <w:rsid w:val="00EB588D"/>
    <w:rsid w:val="00EB58D2"/>
    <w:rsid w:val="00EB5AFD"/>
    <w:rsid w:val="00EB5DF1"/>
    <w:rsid w:val="00EB6116"/>
    <w:rsid w:val="00EB633E"/>
    <w:rsid w:val="00EB652E"/>
    <w:rsid w:val="00EB661D"/>
    <w:rsid w:val="00EB6789"/>
    <w:rsid w:val="00EB6840"/>
    <w:rsid w:val="00EB68F8"/>
    <w:rsid w:val="00EB6DB0"/>
    <w:rsid w:val="00EB72B0"/>
    <w:rsid w:val="00EB7646"/>
    <w:rsid w:val="00EB7835"/>
    <w:rsid w:val="00EB793A"/>
    <w:rsid w:val="00EB7A23"/>
    <w:rsid w:val="00EB7B4F"/>
    <w:rsid w:val="00EB7BE4"/>
    <w:rsid w:val="00EC0307"/>
    <w:rsid w:val="00EC04C7"/>
    <w:rsid w:val="00EC0576"/>
    <w:rsid w:val="00EC0D85"/>
    <w:rsid w:val="00EC0F6A"/>
    <w:rsid w:val="00EC0FA3"/>
    <w:rsid w:val="00EC160D"/>
    <w:rsid w:val="00EC1636"/>
    <w:rsid w:val="00EC1974"/>
    <w:rsid w:val="00EC2092"/>
    <w:rsid w:val="00EC212A"/>
    <w:rsid w:val="00EC2236"/>
    <w:rsid w:val="00EC2427"/>
    <w:rsid w:val="00EC25BA"/>
    <w:rsid w:val="00EC2719"/>
    <w:rsid w:val="00EC2F5D"/>
    <w:rsid w:val="00EC3B15"/>
    <w:rsid w:val="00EC3B38"/>
    <w:rsid w:val="00EC3DF1"/>
    <w:rsid w:val="00EC3E22"/>
    <w:rsid w:val="00EC436E"/>
    <w:rsid w:val="00EC4423"/>
    <w:rsid w:val="00EC44A2"/>
    <w:rsid w:val="00EC45B8"/>
    <w:rsid w:val="00EC4795"/>
    <w:rsid w:val="00EC4BE9"/>
    <w:rsid w:val="00EC50EF"/>
    <w:rsid w:val="00EC534C"/>
    <w:rsid w:val="00EC55E3"/>
    <w:rsid w:val="00EC57FF"/>
    <w:rsid w:val="00EC5854"/>
    <w:rsid w:val="00EC5BD3"/>
    <w:rsid w:val="00EC5EA9"/>
    <w:rsid w:val="00EC6032"/>
    <w:rsid w:val="00EC63EC"/>
    <w:rsid w:val="00EC64B5"/>
    <w:rsid w:val="00EC6AB3"/>
    <w:rsid w:val="00EC6D76"/>
    <w:rsid w:val="00EC6FEF"/>
    <w:rsid w:val="00EC7199"/>
    <w:rsid w:val="00EC73A3"/>
    <w:rsid w:val="00EC74EF"/>
    <w:rsid w:val="00EC755F"/>
    <w:rsid w:val="00EC782D"/>
    <w:rsid w:val="00EC785F"/>
    <w:rsid w:val="00EC7AC3"/>
    <w:rsid w:val="00EC7CA9"/>
    <w:rsid w:val="00EC7D2E"/>
    <w:rsid w:val="00ED04CB"/>
    <w:rsid w:val="00ED052B"/>
    <w:rsid w:val="00ED05C0"/>
    <w:rsid w:val="00ED064B"/>
    <w:rsid w:val="00ED067F"/>
    <w:rsid w:val="00ED0C81"/>
    <w:rsid w:val="00ED0E74"/>
    <w:rsid w:val="00ED1075"/>
    <w:rsid w:val="00ED115A"/>
    <w:rsid w:val="00ED1336"/>
    <w:rsid w:val="00ED21C9"/>
    <w:rsid w:val="00ED224E"/>
    <w:rsid w:val="00ED228C"/>
    <w:rsid w:val="00ED2840"/>
    <w:rsid w:val="00ED2929"/>
    <w:rsid w:val="00ED29EE"/>
    <w:rsid w:val="00ED2CD7"/>
    <w:rsid w:val="00ED2FC4"/>
    <w:rsid w:val="00ED315D"/>
    <w:rsid w:val="00ED3415"/>
    <w:rsid w:val="00ED3547"/>
    <w:rsid w:val="00ED3566"/>
    <w:rsid w:val="00ED35E7"/>
    <w:rsid w:val="00ED3862"/>
    <w:rsid w:val="00ED3B8B"/>
    <w:rsid w:val="00ED3C4F"/>
    <w:rsid w:val="00ED3DB9"/>
    <w:rsid w:val="00ED41CC"/>
    <w:rsid w:val="00ED465C"/>
    <w:rsid w:val="00ED467E"/>
    <w:rsid w:val="00ED47E9"/>
    <w:rsid w:val="00ED4973"/>
    <w:rsid w:val="00ED4C1D"/>
    <w:rsid w:val="00ED4EF5"/>
    <w:rsid w:val="00ED566F"/>
    <w:rsid w:val="00ED5746"/>
    <w:rsid w:val="00ED5775"/>
    <w:rsid w:val="00ED5802"/>
    <w:rsid w:val="00ED583B"/>
    <w:rsid w:val="00ED5975"/>
    <w:rsid w:val="00ED5A67"/>
    <w:rsid w:val="00ED5B14"/>
    <w:rsid w:val="00ED5E69"/>
    <w:rsid w:val="00ED60F9"/>
    <w:rsid w:val="00ED6155"/>
    <w:rsid w:val="00ED61A0"/>
    <w:rsid w:val="00ED61CC"/>
    <w:rsid w:val="00ED62AD"/>
    <w:rsid w:val="00ED62DE"/>
    <w:rsid w:val="00ED6978"/>
    <w:rsid w:val="00ED6AAF"/>
    <w:rsid w:val="00ED6B28"/>
    <w:rsid w:val="00ED6D8B"/>
    <w:rsid w:val="00ED6F7E"/>
    <w:rsid w:val="00ED720D"/>
    <w:rsid w:val="00ED7311"/>
    <w:rsid w:val="00ED7331"/>
    <w:rsid w:val="00ED7BC0"/>
    <w:rsid w:val="00ED7D5E"/>
    <w:rsid w:val="00EE024C"/>
    <w:rsid w:val="00EE073F"/>
    <w:rsid w:val="00EE074D"/>
    <w:rsid w:val="00EE0C77"/>
    <w:rsid w:val="00EE0E76"/>
    <w:rsid w:val="00EE13AF"/>
    <w:rsid w:val="00EE13D1"/>
    <w:rsid w:val="00EE147C"/>
    <w:rsid w:val="00EE18E9"/>
    <w:rsid w:val="00EE19E6"/>
    <w:rsid w:val="00EE1C9B"/>
    <w:rsid w:val="00EE20F5"/>
    <w:rsid w:val="00EE2187"/>
    <w:rsid w:val="00EE21DA"/>
    <w:rsid w:val="00EE21FB"/>
    <w:rsid w:val="00EE2478"/>
    <w:rsid w:val="00EE2571"/>
    <w:rsid w:val="00EE29D5"/>
    <w:rsid w:val="00EE2D80"/>
    <w:rsid w:val="00EE2D8A"/>
    <w:rsid w:val="00EE2E41"/>
    <w:rsid w:val="00EE2EC9"/>
    <w:rsid w:val="00EE2F20"/>
    <w:rsid w:val="00EE31BC"/>
    <w:rsid w:val="00EE35A7"/>
    <w:rsid w:val="00EE363C"/>
    <w:rsid w:val="00EE3699"/>
    <w:rsid w:val="00EE374B"/>
    <w:rsid w:val="00EE37D6"/>
    <w:rsid w:val="00EE390F"/>
    <w:rsid w:val="00EE3EB4"/>
    <w:rsid w:val="00EE3EED"/>
    <w:rsid w:val="00EE47BC"/>
    <w:rsid w:val="00EE4D05"/>
    <w:rsid w:val="00EE4D7C"/>
    <w:rsid w:val="00EE56B0"/>
    <w:rsid w:val="00EE5A4C"/>
    <w:rsid w:val="00EE5E05"/>
    <w:rsid w:val="00EE5EEB"/>
    <w:rsid w:val="00EE5F97"/>
    <w:rsid w:val="00EE61E6"/>
    <w:rsid w:val="00EE6A82"/>
    <w:rsid w:val="00EE6BEE"/>
    <w:rsid w:val="00EE6CA4"/>
    <w:rsid w:val="00EE6E53"/>
    <w:rsid w:val="00EE6FF7"/>
    <w:rsid w:val="00EE70EA"/>
    <w:rsid w:val="00EE7143"/>
    <w:rsid w:val="00EE7189"/>
    <w:rsid w:val="00EE7278"/>
    <w:rsid w:val="00EE782D"/>
    <w:rsid w:val="00EE7DEE"/>
    <w:rsid w:val="00EF0298"/>
    <w:rsid w:val="00EF02BA"/>
    <w:rsid w:val="00EF0331"/>
    <w:rsid w:val="00EF0379"/>
    <w:rsid w:val="00EF0637"/>
    <w:rsid w:val="00EF0690"/>
    <w:rsid w:val="00EF09C7"/>
    <w:rsid w:val="00EF0AFF"/>
    <w:rsid w:val="00EF0B8B"/>
    <w:rsid w:val="00EF0C5B"/>
    <w:rsid w:val="00EF0CF2"/>
    <w:rsid w:val="00EF0E1B"/>
    <w:rsid w:val="00EF0E74"/>
    <w:rsid w:val="00EF0F60"/>
    <w:rsid w:val="00EF107A"/>
    <w:rsid w:val="00EF1272"/>
    <w:rsid w:val="00EF1470"/>
    <w:rsid w:val="00EF172C"/>
    <w:rsid w:val="00EF1BF7"/>
    <w:rsid w:val="00EF1C8E"/>
    <w:rsid w:val="00EF1E64"/>
    <w:rsid w:val="00EF23CA"/>
    <w:rsid w:val="00EF2A36"/>
    <w:rsid w:val="00EF2B47"/>
    <w:rsid w:val="00EF2CB3"/>
    <w:rsid w:val="00EF2CEE"/>
    <w:rsid w:val="00EF2DC0"/>
    <w:rsid w:val="00EF2DF3"/>
    <w:rsid w:val="00EF2E49"/>
    <w:rsid w:val="00EF3214"/>
    <w:rsid w:val="00EF33E6"/>
    <w:rsid w:val="00EF37A2"/>
    <w:rsid w:val="00EF38EC"/>
    <w:rsid w:val="00EF3A3F"/>
    <w:rsid w:val="00EF3B54"/>
    <w:rsid w:val="00EF3BE6"/>
    <w:rsid w:val="00EF3BFE"/>
    <w:rsid w:val="00EF3FC3"/>
    <w:rsid w:val="00EF417B"/>
    <w:rsid w:val="00EF4254"/>
    <w:rsid w:val="00EF42BF"/>
    <w:rsid w:val="00EF437E"/>
    <w:rsid w:val="00EF4662"/>
    <w:rsid w:val="00EF4EC3"/>
    <w:rsid w:val="00EF50C9"/>
    <w:rsid w:val="00EF5178"/>
    <w:rsid w:val="00EF51F8"/>
    <w:rsid w:val="00EF5249"/>
    <w:rsid w:val="00EF5AA6"/>
    <w:rsid w:val="00EF5D24"/>
    <w:rsid w:val="00EF5DC1"/>
    <w:rsid w:val="00EF63C9"/>
    <w:rsid w:val="00EF64EE"/>
    <w:rsid w:val="00EF65F1"/>
    <w:rsid w:val="00EF66ED"/>
    <w:rsid w:val="00EF69A1"/>
    <w:rsid w:val="00EF6A36"/>
    <w:rsid w:val="00EF6CD2"/>
    <w:rsid w:val="00EF71AC"/>
    <w:rsid w:val="00EF7457"/>
    <w:rsid w:val="00EF75D6"/>
    <w:rsid w:val="00EF7652"/>
    <w:rsid w:val="00EF7CAE"/>
    <w:rsid w:val="00F0064A"/>
    <w:rsid w:val="00F0069C"/>
    <w:rsid w:val="00F006D1"/>
    <w:rsid w:val="00F00733"/>
    <w:rsid w:val="00F007CC"/>
    <w:rsid w:val="00F00AD7"/>
    <w:rsid w:val="00F00BD0"/>
    <w:rsid w:val="00F00CF8"/>
    <w:rsid w:val="00F01483"/>
    <w:rsid w:val="00F01798"/>
    <w:rsid w:val="00F01885"/>
    <w:rsid w:val="00F0204A"/>
    <w:rsid w:val="00F020BB"/>
    <w:rsid w:val="00F0225B"/>
    <w:rsid w:val="00F0262F"/>
    <w:rsid w:val="00F029BA"/>
    <w:rsid w:val="00F02CFA"/>
    <w:rsid w:val="00F03291"/>
    <w:rsid w:val="00F0388D"/>
    <w:rsid w:val="00F0391B"/>
    <w:rsid w:val="00F03C53"/>
    <w:rsid w:val="00F03D69"/>
    <w:rsid w:val="00F04210"/>
    <w:rsid w:val="00F043A6"/>
    <w:rsid w:val="00F04405"/>
    <w:rsid w:val="00F04776"/>
    <w:rsid w:val="00F04869"/>
    <w:rsid w:val="00F04BC5"/>
    <w:rsid w:val="00F04BF0"/>
    <w:rsid w:val="00F04DC9"/>
    <w:rsid w:val="00F05025"/>
    <w:rsid w:val="00F05047"/>
    <w:rsid w:val="00F05458"/>
    <w:rsid w:val="00F05A47"/>
    <w:rsid w:val="00F05BC1"/>
    <w:rsid w:val="00F05FD5"/>
    <w:rsid w:val="00F0605F"/>
    <w:rsid w:val="00F06190"/>
    <w:rsid w:val="00F061D9"/>
    <w:rsid w:val="00F063B0"/>
    <w:rsid w:val="00F06624"/>
    <w:rsid w:val="00F0671C"/>
    <w:rsid w:val="00F06788"/>
    <w:rsid w:val="00F06889"/>
    <w:rsid w:val="00F06C8B"/>
    <w:rsid w:val="00F06E58"/>
    <w:rsid w:val="00F06EF3"/>
    <w:rsid w:val="00F06F39"/>
    <w:rsid w:val="00F071AA"/>
    <w:rsid w:val="00F07494"/>
    <w:rsid w:val="00F07727"/>
    <w:rsid w:val="00F0789F"/>
    <w:rsid w:val="00F0797C"/>
    <w:rsid w:val="00F10168"/>
    <w:rsid w:val="00F101A5"/>
    <w:rsid w:val="00F1031E"/>
    <w:rsid w:val="00F103B7"/>
    <w:rsid w:val="00F10433"/>
    <w:rsid w:val="00F10566"/>
    <w:rsid w:val="00F10A50"/>
    <w:rsid w:val="00F10B13"/>
    <w:rsid w:val="00F113DA"/>
    <w:rsid w:val="00F114FE"/>
    <w:rsid w:val="00F116AF"/>
    <w:rsid w:val="00F11AA0"/>
    <w:rsid w:val="00F11EC9"/>
    <w:rsid w:val="00F1239B"/>
    <w:rsid w:val="00F127FD"/>
    <w:rsid w:val="00F1294D"/>
    <w:rsid w:val="00F12DFE"/>
    <w:rsid w:val="00F13049"/>
    <w:rsid w:val="00F13176"/>
    <w:rsid w:val="00F13409"/>
    <w:rsid w:val="00F136BF"/>
    <w:rsid w:val="00F137F3"/>
    <w:rsid w:val="00F13AB3"/>
    <w:rsid w:val="00F13B31"/>
    <w:rsid w:val="00F13BC0"/>
    <w:rsid w:val="00F14057"/>
    <w:rsid w:val="00F1409F"/>
    <w:rsid w:val="00F140BA"/>
    <w:rsid w:val="00F14405"/>
    <w:rsid w:val="00F14994"/>
    <w:rsid w:val="00F14A43"/>
    <w:rsid w:val="00F14AF9"/>
    <w:rsid w:val="00F14C98"/>
    <w:rsid w:val="00F14CDB"/>
    <w:rsid w:val="00F14E0B"/>
    <w:rsid w:val="00F14EC2"/>
    <w:rsid w:val="00F150CD"/>
    <w:rsid w:val="00F1531D"/>
    <w:rsid w:val="00F1539B"/>
    <w:rsid w:val="00F153AE"/>
    <w:rsid w:val="00F15541"/>
    <w:rsid w:val="00F15A94"/>
    <w:rsid w:val="00F15B3D"/>
    <w:rsid w:val="00F15D35"/>
    <w:rsid w:val="00F15F5F"/>
    <w:rsid w:val="00F1619F"/>
    <w:rsid w:val="00F165C7"/>
    <w:rsid w:val="00F16741"/>
    <w:rsid w:val="00F16CB5"/>
    <w:rsid w:val="00F16D38"/>
    <w:rsid w:val="00F16DA3"/>
    <w:rsid w:val="00F17106"/>
    <w:rsid w:val="00F17171"/>
    <w:rsid w:val="00F171B2"/>
    <w:rsid w:val="00F17321"/>
    <w:rsid w:val="00F173FB"/>
    <w:rsid w:val="00F175E2"/>
    <w:rsid w:val="00F179E3"/>
    <w:rsid w:val="00F200B4"/>
    <w:rsid w:val="00F20368"/>
    <w:rsid w:val="00F20462"/>
    <w:rsid w:val="00F2064E"/>
    <w:rsid w:val="00F20862"/>
    <w:rsid w:val="00F20871"/>
    <w:rsid w:val="00F20934"/>
    <w:rsid w:val="00F20EDA"/>
    <w:rsid w:val="00F2123C"/>
    <w:rsid w:val="00F217E1"/>
    <w:rsid w:val="00F21B2C"/>
    <w:rsid w:val="00F21C66"/>
    <w:rsid w:val="00F21F94"/>
    <w:rsid w:val="00F2227C"/>
    <w:rsid w:val="00F224DD"/>
    <w:rsid w:val="00F2285F"/>
    <w:rsid w:val="00F228BA"/>
    <w:rsid w:val="00F22B55"/>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983"/>
    <w:rsid w:val="00F259BF"/>
    <w:rsid w:val="00F25A17"/>
    <w:rsid w:val="00F25C69"/>
    <w:rsid w:val="00F25C90"/>
    <w:rsid w:val="00F25FFA"/>
    <w:rsid w:val="00F26723"/>
    <w:rsid w:val="00F26B24"/>
    <w:rsid w:val="00F26DF6"/>
    <w:rsid w:val="00F27163"/>
    <w:rsid w:val="00F2726E"/>
    <w:rsid w:val="00F2750E"/>
    <w:rsid w:val="00F27997"/>
    <w:rsid w:val="00F279BC"/>
    <w:rsid w:val="00F27AE7"/>
    <w:rsid w:val="00F27CD3"/>
    <w:rsid w:val="00F27D84"/>
    <w:rsid w:val="00F27E87"/>
    <w:rsid w:val="00F27FF0"/>
    <w:rsid w:val="00F301C0"/>
    <w:rsid w:val="00F304C1"/>
    <w:rsid w:val="00F304D4"/>
    <w:rsid w:val="00F305B8"/>
    <w:rsid w:val="00F30766"/>
    <w:rsid w:val="00F30767"/>
    <w:rsid w:val="00F30BE3"/>
    <w:rsid w:val="00F30E33"/>
    <w:rsid w:val="00F30FA3"/>
    <w:rsid w:val="00F31125"/>
    <w:rsid w:val="00F31191"/>
    <w:rsid w:val="00F3152B"/>
    <w:rsid w:val="00F315E0"/>
    <w:rsid w:val="00F3179A"/>
    <w:rsid w:val="00F319E5"/>
    <w:rsid w:val="00F31C17"/>
    <w:rsid w:val="00F31E22"/>
    <w:rsid w:val="00F32435"/>
    <w:rsid w:val="00F3243E"/>
    <w:rsid w:val="00F32454"/>
    <w:rsid w:val="00F32562"/>
    <w:rsid w:val="00F32630"/>
    <w:rsid w:val="00F3274D"/>
    <w:rsid w:val="00F32863"/>
    <w:rsid w:val="00F32C2B"/>
    <w:rsid w:val="00F32EF6"/>
    <w:rsid w:val="00F32FB5"/>
    <w:rsid w:val="00F33039"/>
    <w:rsid w:val="00F33241"/>
    <w:rsid w:val="00F33903"/>
    <w:rsid w:val="00F33B17"/>
    <w:rsid w:val="00F33BD5"/>
    <w:rsid w:val="00F33C00"/>
    <w:rsid w:val="00F33C7D"/>
    <w:rsid w:val="00F33DFE"/>
    <w:rsid w:val="00F342C1"/>
    <w:rsid w:val="00F347ED"/>
    <w:rsid w:val="00F34A52"/>
    <w:rsid w:val="00F34C02"/>
    <w:rsid w:val="00F35678"/>
    <w:rsid w:val="00F35753"/>
    <w:rsid w:val="00F357DD"/>
    <w:rsid w:val="00F35B98"/>
    <w:rsid w:val="00F36316"/>
    <w:rsid w:val="00F36398"/>
    <w:rsid w:val="00F363C9"/>
    <w:rsid w:val="00F366BB"/>
    <w:rsid w:val="00F36934"/>
    <w:rsid w:val="00F36CEE"/>
    <w:rsid w:val="00F36ED1"/>
    <w:rsid w:val="00F37034"/>
    <w:rsid w:val="00F370C3"/>
    <w:rsid w:val="00F37182"/>
    <w:rsid w:val="00F37294"/>
    <w:rsid w:val="00F37461"/>
    <w:rsid w:val="00F3753F"/>
    <w:rsid w:val="00F378CD"/>
    <w:rsid w:val="00F379FD"/>
    <w:rsid w:val="00F37A8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1E3A"/>
    <w:rsid w:val="00F41E74"/>
    <w:rsid w:val="00F42403"/>
    <w:rsid w:val="00F425A7"/>
    <w:rsid w:val="00F42883"/>
    <w:rsid w:val="00F429E2"/>
    <w:rsid w:val="00F429ED"/>
    <w:rsid w:val="00F4328E"/>
    <w:rsid w:val="00F43379"/>
    <w:rsid w:val="00F43407"/>
    <w:rsid w:val="00F4350A"/>
    <w:rsid w:val="00F43871"/>
    <w:rsid w:val="00F438C7"/>
    <w:rsid w:val="00F43C2E"/>
    <w:rsid w:val="00F43E80"/>
    <w:rsid w:val="00F444A5"/>
    <w:rsid w:val="00F44624"/>
    <w:rsid w:val="00F446AA"/>
    <w:rsid w:val="00F44760"/>
    <w:rsid w:val="00F44A57"/>
    <w:rsid w:val="00F44A95"/>
    <w:rsid w:val="00F44AB1"/>
    <w:rsid w:val="00F44B7D"/>
    <w:rsid w:val="00F451F3"/>
    <w:rsid w:val="00F4521E"/>
    <w:rsid w:val="00F453D8"/>
    <w:rsid w:val="00F45900"/>
    <w:rsid w:val="00F45950"/>
    <w:rsid w:val="00F45BAE"/>
    <w:rsid w:val="00F45DC4"/>
    <w:rsid w:val="00F461DF"/>
    <w:rsid w:val="00F4641B"/>
    <w:rsid w:val="00F466D4"/>
    <w:rsid w:val="00F468BE"/>
    <w:rsid w:val="00F46C87"/>
    <w:rsid w:val="00F4706C"/>
    <w:rsid w:val="00F472A3"/>
    <w:rsid w:val="00F475F7"/>
    <w:rsid w:val="00F4776A"/>
    <w:rsid w:val="00F47CD7"/>
    <w:rsid w:val="00F47F5C"/>
    <w:rsid w:val="00F47F5D"/>
    <w:rsid w:val="00F50027"/>
    <w:rsid w:val="00F500EB"/>
    <w:rsid w:val="00F5019A"/>
    <w:rsid w:val="00F50AB2"/>
    <w:rsid w:val="00F50CBF"/>
    <w:rsid w:val="00F5105B"/>
    <w:rsid w:val="00F5130B"/>
    <w:rsid w:val="00F5131E"/>
    <w:rsid w:val="00F51773"/>
    <w:rsid w:val="00F517CF"/>
    <w:rsid w:val="00F518F6"/>
    <w:rsid w:val="00F51913"/>
    <w:rsid w:val="00F51B32"/>
    <w:rsid w:val="00F51C18"/>
    <w:rsid w:val="00F51CD8"/>
    <w:rsid w:val="00F520C3"/>
    <w:rsid w:val="00F520F9"/>
    <w:rsid w:val="00F52172"/>
    <w:rsid w:val="00F5234D"/>
    <w:rsid w:val="00F52AE9"/>
    <w:rsid w:val="00F52D23"/>
    <w:rsid w:val="00F52E5C"/>
    <w:rsid w:val="00F532B7"/>
    <w:rsid w:val="00F535F4"/>
    <w:rsid w:val="00F536A5"/>
    <w:rsid w:val="00F536EB"/>
    <w:rsid w:val="00F53878"/>
    <w:rsid w:val="00F5397A"/>
    <w:rsid w:val="00F53DDE"/>
    <w:rsid w:val="00F53E4D"/>
    <w:rsid w:val="00F53EC9"/>
    <w:rsid w:val="00F548A1"/>
    <w:rsid w:val="00F54A2B"/>
    <w:rsid w:val="00F54B3C"/>
    <w:rsid w:val="00F54CCB"/>
    <w:rsid w:val="00F54DB0"/>
    <w:rsid w:val="00F54F2E"/>
    <w:rsid w:val="00F5512A"/>
    <w:rsid w:val="00F5531B"/>
    <w:rsid w:val="00F55333"/>
    <w:rsid w:val="00F556FA"/>
    <w:rsid w:val="00F558C1"/>
    <w:rsid w:val="00F55918"/>
    <w:rsid w:val="00F55D91"/>
    <w:rsid w:val="00F55E5E"/>
    <w:rsid w:val="00F55E6D"/>
    <w:rsid w:val="00F5658B"/>
    <w:rsid w:val="00F56759"/>
    <w:rsid w:val="00F5681E"/>
    <w:rsid w:val="00F569BA"/>
    <w:rsid w:val="00F569D5"/>
    <w:rsid w:val="00F56B58"/>
    <w:rsid w:val="00F56C7D"/>
    <w:rsid w:val="00F56DC1"/>
    <w:rsid w:val="00F56FEE"/>
    <w:rsid w:val="00F57ABD"/>
    <w:rsid w:val="00F57C6B"/>
    <w:rsid w:val="00F605D8"/>
    <w:rsid w:val="00F609AE"/>
    <w:rsid w:val="00F60AD3"/>
    <w:rsid w:val="00F60C1B"/>
    <w:rsid w:val="00F61032"/>
    <w:rsid w:val="00F6138B"/>
    <w:rsid w:val="00F6152B"/>
    <w:rsid w:val="00F61635"/>
    <w:rsid w:val="00F61766"/>
    <w:rsid w:val="00F619BD"/>
    <w:rsid w:val="00F6216A"/>
    <w:rsid w:val="00F62610"/>
    <w:rsid w:val="00F62A00"/>
    <w:rsid w:val="00F62AD7"/>
    <w:rsid w:val="00F62E49"/>
    <w:rsid w:val="00F633E8"/>
    <w:rsid w:val="00F6341C"/>
    <w:rsid w:val="00F6396E"/>
    <w:rsid w:val="00F63B28"/>
    <w:rsid w:val="00F63C60"/>
    <w:rsid w:val="00F63DA9"/>
    <w:rsid w:val="00F63DDE"/>
    <w:rsid w:val="00F64370"/>
    <w:rsid w:val="00F6437F"/>
    <w:rsid w:val="00F646ED"/>
    <w:rsid w:val="00F64919"/>
    <w:rsid w:val="00F65007"/>
    <w:rsid w:val="00F65185"/>
    <w:rsid w:val="00F651B3"/>
    <w:rsid w:val="00F653D3"/>
    <w:rsid w:val="00F65620"/>
    <w:rsid w:val="00F659BD"/>
    <w:rsid w:val="00F65A4D"/>
    <w:rsid w:val="00F65C0F"/>
    <w:rsid w:val="00F65C9E"/>
    <w:rsid w:val="00F65D0F"/>
    <w:rsid w:val="00F65E6A"/>
    <w:rsid w:val="00F66155"/>
    <w:rsid w:val="00F665CA"/>
    <w:rsid w:val="00F668F4"/>
    <w:rsid w:val="00F669B2"/>
    <w:rsid w:val="00F66B68"/>
    <w:rsid w:val="00F66C9B"/>
    <w:rsid w:val="00F66E91"/>
    <w:rsid w:val="00F66F0A"/>
    <w:rsid w:val="00F66F4F"/>
    <w:rsid w:val="00F670E5"/>
    <w:rsid w:val="00F67376"/>
    <w:rsid w:val="00F674E0"/>
    <w:rsid w:val="00F67706"/>
    <w:rsid w:val="00F67754"/>
    <w:rsid w:val="00F67B29"/>
    <w:rsid w:val="00F67BB2"/>
    <w:rsid w:val="00F67C21"/>
    <w:rsid w:val="00F67CD2"/>
    <w:rsid w:val="00F67CE3"/>
    <w:rsid w:val="00F67F5A"/>
    <w:rsid w:val="00F702F5"/>
    <w:rsid w:val="00F703B8"/>
    <w:rsid w:val="00F70606"/>
    <w:rsid w:val="00F706E8"/>
    <w:rsid w:val="00F70F72"/>
    <w:rsid w:val="00F711BF"/>
    <w:rsid w:val="00F7122A"/>
    <w:rsid w:val="00F7129A"/>
    <w:rsid w:val="00F712C2"/>
    <w:rsid w:val="00F716F3"/>
    <w:rsid w:val="00F717B9"/>
    <w:rsid w:val="00F7198B"/>
    <w:rsid w:val="00F71ACC"/>
    <w:rsid w:val="00F71B5F"/>
    <w:rsid w:val="00F71B6A"/>
    <w:rsid w:val="00F71D33"/>
    <w:rsid w:val="00F71D84"/>
    <w:rsid w:val="00F720B5"/>
    <w:rsid w:val="00F72286"/>
    <w:rsid w:val="00F7268E"/>
    <w:rsid w:val="00F72B6D"/>
    <w:rsid w:val="00F72E51"/>
    <w:rsid w:val="00F72F7B"/>
    <w:rsid w:val="00F73046"/>
    <w:rsid w:val="00F7314E"/>
    <w:rsid w:val="00F73157"/>
    <w:rsid w:val="00F734B8"/>
    <w:rsid w:val="00F735A5"/>
    <w:rsid w:val="00F7379A"/>
    <w:rsid w:val="00F737EE"/>
    <w:rsid w:val="00F73AE2"/>
    <w:rsid w:val="00F73F99"/>
    <w:rsid w:val="00F746ED"/>
    <w:rsid w:val="00F748EB"/>
    <w:rsid w:val="00F74AB4"/>
    <w:rsid w:val="00F74B0D"/>
    <w:rsid w:val="00F75202"/>
    <w:rsid w:val="00F75215"/>
    <w:rsid w:val="00F754D7"/>
    <w:rsid w:val="00F755EE"/>
    <w:rsid w:val="00F7584A"/>
    <w:rsid w:val="00F758C2"/>
    <w:rsid w:val="00F7591A"/>
    <w:rsid w:val="00F7596B"/>
    <w:rsid w:val="00F75B44"/>
    <w:rsid w:val="00F76076"/>
    <w:rsid w:val="00F762E2"/>
    <w:rsid w:val="00F767C6"/>
    <w:rsid w:val="00F76A47"/>
    <w:rsid w:val="00F77093"/>
    <w:rsid w:val="00F773EE"/>
    <w:rsid w:val="00F774E3"/>
    <w:rsid w:val="00F77591"/>
    <w:rsid w:val="00F775A9"/>
    <w:rsid w:val="00F7760E"/>
    <w:rsid w:val="00F7765D"/>
    <w:rsid w:val="00F77CD7"/>
    <w:rsid w:val="00F77F0E"/>
    <w:rsid w:val="00F80143"/>
    <w:rsid w:val="00F8038F"/>
    <w:rsid w:val="00F809FC"/>
    <w:rsid w:val="00F80D1F"/>
    <w:rsid w:val="00F80DC8"/>
    <w:rsid w:val="00F81249"/>
    <w:rsid w:val="00F81461"/>
    <w:rsid w:val="00F814F8"/>
    <w:rsid w:val="00F81BCD"/>
    <w:rsid w:val="00F81DB1"/>
    <w:rsid w:val="00F81EFB"/>
    <w:rsid w:val="00F81F28"/>
    <w:rsid w:val="00F81F2C"/>
    <w:rsid w:val="00F81FF0"/>
    <w:rsid w:val="00F825E7"/>
    <w:rsid w:val="00F82CBA"/>
    <w:rsid w:val="00F83291"/>
    <w:rsid w:val="00F8332D"/>
    <w:rsid w:val="00F835A3"/>
    <w:rsid w:val="00F835BA"/>
    <w:rsid w:val="00F836D2"/>
    <w:rsid w:val="00F83F36"/>
    <w:rsid w:val="00F842B2"/>
    <w:rsid w:val="00F84515"/>
    <w:rsid w:val="00F846A7"/>
    <w:rsid w:val="00F847D7"/>
    <w:rsid w:val="00F8484B"/>
    <w:rsid w:val="00F8488C"/>
    <w:rsid w:val="00F8495A"/>
    <w:rsid w:val="00F84A4A"/>
    <w:rsid w:val="00F84C16"/>
    <w:rsid w:val="00F84C82"/>
    <w:rsid w:val="00F84EC7"/>
    <w:rsid w:val="00F84F22"/>
    <w:rsid w:val="00F85257"/>
    <w:rsid w:val="00F852C8"/>
    <w:rsid w:val="00F85AD6"/>
    <w:rsid w:val="00F85E94"/>
    <w:rsid w:val="00F86173"/>
    <w:rsid w:val="00F8646D"/>
    <w:rsid w:val="00F86B25"/>
    <w:rsid w:val="00F86BD7"/>
    <w:rsid w:val="00F86F9D"/>
    <w:rsid w:val="00F87428"/>
    <w:rsid w:val="00F8761F"/>
    <w:rsid w:val="00F8762B"/>
    <w:rsid w:val="00F87ABD"/>
    <w:rsid w:val="00F87B55"/>
    <w:rsid w:val="00F905A7"/>
    <w:rsid w:val="00F9080E"/>
    <w:rsid w:val="00F9086C"/>
    <w:rsid w:val="00F90B8F"/>
    <w:rsid w:val="00F90C57"/>
    <w:rsid w:val="00F910D6"/>
    <w:rsid w:val="00F91324"/>
    <w:rsid w:val="00F91750"/>
    <w:rsid w:val="00F917E9"/>
    <w:rsid w:val="00F918E1"/>
    <w:rsid w:val="00F91A02"/>
    <w:rsid w:val="00F91B2D"/>
    <w:rsid w:val="00F91C04"/>
    <w:rsid w:val="00F91C72"/>
    <w:rsid w:val="00F91E23"/>
    <w:rsid w:val="00F92001"/>
    <w:rsid w:val="00F92168"/>
    <w:rsid w:val="00F92488"/>
    <w:rsid w:val="00F9270B"/>
    <w:rsid w:val="00F92821"/>
    <w:rsid w:val="00F9285D"/>
    <w:rsid w:val="00F928A0"/>
    <w:rsid w:val="00F92B21"/>
    <w:rsid w:val="00F932B3"/>
    <w:rsid w:val="00F93415"/>
    <w:rsid w:val="00F936AD"/>
    <w:rsid w:val="00F9380E"/>
    <w:rsid w:val="00F9385E"/>
    <w:rsid w:val="00F93A11"/>
    <w:rsid w:val="00F93BB8"/>
    <w:rsid w:val="00F93DED"/>
    <w:rsid w:val="00F9447A"/>
    <w:rsid w:val="00F944C3"/>
    <w:rsid w:val="00F949BC"/>
    <w:rsid w:val="00F94AD6"/>
    <w:rsid w:val="00F94C30"/>
    <w:rsid w:val="00F94DD2"/>
    <w:rsid w:val="00F95109"/>
    <w:rsid w:val="00F9535E"/>
    <w:rsid w:val="00F95555"/>
    <w:rsid w:val="00F95693"/>
    <w:rsid w:val="00F95952"/>
    <w:rsid w:val="00F95997"/>
    <w:rsid w:val="00F95A15"/>
    <w:rsid w:val="00F95AB6"/>
    <w:rsid w:val="00F95BD1"/>
    <w:rsid w:val="00F95BDF"/>
    <w:rsid w:val="00F95E31"/>
    <w:rsid w:val="00F9614F"/>
    <w:rsid w:val="00F96272"/>
    <w:rsid w:val="00F969FA"/>
    <w:rsid w:val="00F96E28"/>
    <w:rsid w:val="00F9745E"/>
    <w:rsid w:val="00F97542"/>
    <w:rsid w:val="00F975AA"/>
    <w:rsid w:val="00F97B27"/>
    <w:rsid w:val="00F97BF2"/>
    <w:rsid w:val="00F97C69"/>
    <w:rsid w:val="00F97CB4"/>
    <w:rsid w:val="00F97D65"/>
    <w:rsid w:val="00FA01DB"/>
    <w:rsid w:val="00FA01FC"/>
    <w:rsid w:val="00FA045D"/>
    <w:rsid w:val="00FA05C7"/>
    <w:rsid w:val="00FA0949"/>
    <w:rsid w:val="00FA0B4B"/>
    <w:rsid w:val="00FA12AA"/>
    <w:rsid w:val="00FA1415"/>
    <w:rsid w:val="00FA14FF"/>
    <w:rsid w:val="00FA15E5"/>
    <w:rsid w:val="00FA1623"/>
    <w:rsid w:val="00FA22C9"/>
    <w:rsid w:val="00FA28B6"/>
    <w:rsid w:val="00FA2989"/>
    <w:rsid w:val="00FA2CC6"/>
    <w:rsid w:val="00FA2DB6"/>
    <w:rsid w:val="00FA2E6C"/>
    <w:rsid w:val="00FA2FA9"/>
    <w:rsid w:val="00FA32CA"/>
    <w:rsid w:val="00FA3424"/>
    <w:rsid w:val="00FA34FE"/>
    <w:rsid w:val="00FA3A5F"/>
    <w:rsid w:val="00FA3B5F"/>
    <w:rsid w:val="00FA3B82"/>
    <w:rsid w:val="00FA3F91"/>
    <w:rsid w:val="00FA3F96"/>
    <w:rsid w:val="00FA4038"/>
    <w:rsid w:val="00FA44A6"/>
    <w:rsid w:val="00FA44BE"/>
    <w:rsid w:val="00FA44CA"/>
    <w:rsid w:val="00FA44FE"/>
    <w:rsid w:val="00FA4595"/>
    <w:rsid w:val="00FA45E9"/>
    <w:rsid w:val="00FA466E"/>
    <w:rsid w:val="00FA4982"/>
    <w:rsid w:val="00FA4FDA"/>
    <w:rsid w:val="00FA54F4"/>
    <w:rsid w:val="00FA5B6D"/>
    <w:rsid w:val="00FA62F9"/>
    <w:rsid w:val="00FA6379"/>
    <w:rsid w:val="00FA63A3"/>
    <w:rsid w:val="00FA67DE"/>
    <w:rsid w:val="00FA6B6C"/>
    <w:rsid w:val="00FA6F8F"/>
    <w:rsid w:val="00FA6FC6"/>
    <w:rsid w:val="00FA7248"/>
    <w:rsid w:val="00FA7746"/>
    <w:rsid w:val="00FA77EB"/>
    <w:rsid w:val="00FA7999"/>
    <w:rsid w:val="00FA7B52"/>
    <w:rsid w:val="00FA7EDE"/>
    <w:rsid w:val="00FA7F74"/>
    <w:rsid w:val="00FB0246"/>
    <w:rsid w:val="00FB0A93"/>
    <w:rsid w:val="00FB0E44"/>
    <w:rsid w:val="00FB0FAF"/>
    <w:rsid w:val="00FB1567"/>
    <w:rsid w:val="00FB1846"/>
    <w:rsid w:val="00FB19E5"/>
    <w:rsid w:val="00FB1CDC"/>
    <w:rsid w:val="00FB1F2D"/>
    <w:rsid w:val="00FB1F46"/>
    <w:rsid w:val="00FB22E7"/>
    <w:rsid w:val="00FB245F"/>
    <w:rsid w:val="00FB25D5"/>
    <w:rsid w:val="00FB261F"/>
    <w:rsid w:val="00FB287E"/>
    <w:rsid w:val="00FB28F9"/>
    <w:rsid w:val="00FB2984"/>
    <w:rsid w:val="00FB2A2E"/>
    <w:rsid w:val="00FB2A9E"/>
    <w:rsid w:val="00FB2C91"/>
    <w:rsid w:val="00FB3112"/>
    <w:rsid w:val="00FB35AF"/>
    <w:rsid w:val="00FB36DC"/>
    <w:rsid w:val="00FB378B"/>
    <w:rsid w:val="00FB407F"/>
    <w:rsid w:val="00FB4088"/>
    <w:rsid w:val="00FB40E9"/>
    <w:rsid w:val="00FB4346"/>
    <w:rsid w:val="00FB4546"/>
    <w:rsid w:val="00FB47E7"/>
    <w:rsid w:val="00FB4917"/>
    <w:rsid w:val="00FB4AF2"/>
    <w:rsid w:val="00FB4CB9"/>
    <w:rsid w:val="00FB4CC0"/>
    <w:rsid w:val="00FB4E67"/>
    <w:rsid w:val="00FB50DD"/>
    <w:rsid w:val="00FB520C"/>
    <w:rsid w:val="00FB5269"/>
    <w:rsid w:val="00FB52EC"/>
    <w:rsid w:val="00FB53D6"/>
    <w:rsid w:val="00FB5561"/>
    <w:rsid w:val="00FB5D5E"/>
    <w:rsid w:val="00FB63A5"/>
    <w:rsid w:val="00FB63C4"/>
    <w:rsid w:val="00FB6425"/>
    <w:rsid w:val="00FB6579"/>
    <w:rsid w:val="00FB65A1"/>
    <w:rsid w:val="00FB7442"/>
    <w:rsid w:val="00FB744C"/>
    <w:rsid w:val="00FB7665"/>
    <w:rsid w:val="00FB7695"/>
    <w:rsid w:val="00FB7A7C"/>
    <w:rsid w:val="00FB7B3E"/>
    <w:rsid w:val="00FB7B76"/>
    <w:rsid w:val="00FB7C98"/>
    <w:rsid w:val="00FB7FDA"/>
    <w:rsid w:val="00FC0102"/>
    <w:rsid w:val="00FC05BD"/>
    <w:rsid w:val="00FC0AA5"/>
    <w:rsid w:val="00FC0BD7"/>
    <w:rsid w:val="00FC0C73"/>
    <w:rsid w:val="00FC0C8C"/>
    <w:rsid w:val="00FC12E7"/>
    <w:rsid w:val="00FC1CB1"/>
    <w:rsid w:val="00FC1F1C"/>
    <w:rsid w:val="00FC1F62"/>
    <w:rsid w:val="00FC2457"/>
    <w:rsid w:val="00FC2A73"/>
    <w:rsid w:val="00FC303B"/>
    <w:rsid w:val="00FC319F"/>
    <w:rsid w:val="00FC33B8"/>
    <w:rsid w:val="00FC3685"/>
    <w:rsid w:val="00FC37E5"/>
    <w:rsid w:val="00FC3956"/>
    <w:rsid w:val="00FC3B9D"/>
    <w:rsid w:val="00FC3C5D"/>
    <w:rsid w:val="00FC3E9A"/>
    <w:rsid w:val="00FC427B"/>
    <w:rsid w:val="00FC42D8"/>
    <w:rsid w:val="00FC44EE"/>
    <w:rsid w:val="00FC4562"/>
    <w:rsid w:val="00FC468C"/>
    <w:rsid w:val="00FC4885"/>
    <w:rsid w:val="00FC49F6"/>
    <w:rsid w:val="00FC4C8C"/>
    <w:rsid w:val="00FC4D9F"/>
    <w:rsid w:val="00FC4DB9"/>
    <w:rsid w:val="00FC4F4D"/>
    <w:rsid w:val="00FC5161"/>
    <w:rsid w:val="00FC528F"/>
    <w:rsid w:val="00FC542B"/>
    <w:rsid w:val="00FC61E9"/>
    <w:rsid w:val="00FC6215"/>
    <w:rsid w:val="00FC672E"/>
    <w:rsid w:val="00FC6B0D"/>
    <w:rsid w:val="00FC6F00"/>
    <w:rsid w:val="00FC6FDD"/>
    <w:rsid w:val="00FC7311"/>
    <w:rsid w:val="00FC774A"/>
    <w:rsid w:val="00FC78AE"/>
    <w:rsid w:val="00FC79A0"/>
    <w:rsid w:val="00FC7C6A"/>
    <w:rsid w:val="00FC7D42"/>
    <w:rsid w:val="00FC7F8B"/>
    <w:rsid w:val="00FD006D"/>
    <w:rsid w:val="00FD04D9"/>
    <w:rsid w:val="00FD06C3"/>
    <w:rsid w:val="00FD071B"/>
    <w:rsid w:val="00FD091A"/>
    <w:rsid w:val="00FD0A48"/>
    <w:rsid w:val="00FD0B6E"/>
    <w:rsid w:val="00FD0C2F"/>
    <w:rsid w:val="00FD0C95"/>
    <w:rsid w:val="00FD0D67"/>
    <w:rsid w:val="00FD0F47"/>
    <w:rsid w:val="00FD1003"/>
    <w:rsid w:val="00FD17C2"/>
    <w:rsid w:val="00FD1921"/>
    <w:rsid w:val="00FD1A2D"/>
    <w:rsid w:val="00FD1C41"/>
    <w:rsid w:val="00FD233C"/>
    <w:rsid w:val="00FD27CF"/>
    <w:rsid w:val="00FD28E6"/>
    <w:rsid w:val="00FD296E"/>
    <w:rsid w:val="00FD2A08"/>
    <w:rsid w:val="00FD2A0E"/>
    <w:rsid w:val="00FD2A74"/>
    <w:rsid w:val="00FD2B24"/>
    <w:rsid w:val="00FD2BBC"/>
    <w:rsid w:val="00FD2C7C"/>
    <w:rsid w:val="00FD32C7"/>
    <w:rsid w:val="00FD33B4"/>
    <w:rsid w:val="00FD348F"/>
    <w:rsid w:val="00FD34B6"/>
    <w:rsid w:val="00FD3A7D"/>
    <w:rsid w:val="00FD3AFF"/>
    <w:rsid w:val="00FD3D21"/>
    <w:rsid w:val="00FD42E4"/>
    <w:rsid w:val="00FD433C"/>
    <w:rsid w:val="00FD4449"/>
    <w:rsid w:val="00FD4589"/>
    <w:rsid w:val="00FD4756"/>
    <w:rsid w:val="00FD4A0A"/>
    <w:rsid w:val="00FD4A1D"/>
    <w:rsid w:val="00FD4BDF"/>
    <w:rsid w:val="00FD5096"/>
    <w:rsid w:val="00FD51AD"/>
    <w:rsid w:val="00FD5277"/>
    <w:rsid w:val="00FD5896"/>
    <w:rsid w:val="00FD5BAD"/>
    <w:rsid w:val="00FD5C42"/>
    <w:rsid w:val="00FD5CB3"/>
    <w:rsid w:val="00FD5D6A"/>
    <w:rsid w:val="00FD6252"/>
    <w:rsid w:val="00FD6254"/>
    <w:rsid w:val="00FD63E2"/>
    <w:rsid w:val="00FD64B2"/>
    <w:rsid w:val="00FD678E"/>
    <w:rsid w:val="00FD6B41"/>
    <w:rsid w:val="00FD6C10"/>
    <w:rsid w:val="00FD6CBF"/>
    <w:rsid w:val="00FD70C7"/>
    <w:rsid w:val="00FD7525"/>
    <w:rsid w:val="00FD76CF"/>
    <w:rsid w:val="00FD77CA"/>
    <w:rsid w:val="00FD79C1"/>
    <w:rsid w:val="00FD7A77"/>
    <w:rsid w:val="00FD7B21"/>
    <w:rsid w:val="00FD7EB7"/>
    <w:rsid w:val="00FE00EA"/>
    <w:rsid w:val="00FE013F"/>
    <w:rsid w:val="00FE0299"/>
    <w:rsid w:val="00FE03ED"/>
    <w:rsid w:val="00FE04A4"/>
    <w:rsid w:val="00FE05FE"/>
    <w:rsid w:val="00FE0DC0"/>
    <w:rsid w:val="00FE0EDD"/>
    <w:rsid w:val="00FE0F55"/>
    <w:rsid w:val="00FE0FAB"/>
    <w:rsid w:val="00FE103D"/>
    <w:rsid w:val="00FE1477"/>
    <w:rsid w:val="00FE1519"/>
    <w:rsid w:val="00FE1F52"/>
    <w:rsid w:val="00FE21E7"/>
    <w:rsid w:val="00FE22E9"/>
    <w:rsid w:val="00FE2571"/>
    <w:rsid w:val="00FE2711"/>
    <w:rsid w:val="00FE29D3"/>
    <w:rsid w:val="00FE2C51"/>
    <w:rsid w:val="00FE2CDB"/>
    <w:rsid w:val="00FE2D1A"/>
    <w:rsid w:val="00FE2DCB"/>
    <w:rsid w:val="00FE2DEE"/>
    <w:rsid w:val="00FE2EF0"/>
    <w:rsid w:val="00FE2EF1"/>
    <w:rsid w:val="00FE3052"/>
    <w:rsid w:val="00FE30B7"/>
    <w:rsid w:val="00FE30CB"/>
    <w:rsid w:val="00FE335C"/>
    <w:rsid w:val="00FE3366"/>
    <w:rsid w:val="00FE3A61"/>
    <w:rsid w:val="00FE3AA4"/>
    <w:rsid w:val="00FE3E41"/>
    <w:rsid w:val="00FE4054"/>
    <w:rsid w:val="00FE427E"/>
    <w:rsid w:val="00FE437B"/>
    <w:rsid w:val="00FE45D3"/>
    <w:rsid w:val="00FE4AF4"/>
    <w:rsid w:val="00FE4BE7"/>
    <w:rsid w:val="00FE4C8B"/>
    <w:rsid w:val="00FE4E25"/>
    <w:rsid w:val="00FE4F50"/>
    <w:rsid w:val="00FE4F5E"/>
    <w:rsid w:val="00FE4F68"/>
    <w:rsid w:val="00FE4FB9"/>
    <w:rsid w:val="00FE555F"/>
    <w:rsid w:val="00FE5586"/>
    <w:rsid w:val="00FE593F"/>
    <w:rsid w:val="00FE5BFB"/>
    <w:rsid w:val="00FE5C22"/>
    <w:rsid w:val="00FE6426"/>
    <w:rsid w:val="00FE6647"/>
    <w:rsid w:val="00FE6836"/>
    <w:rsid w:val="00FE6B0E"/>
    <w:rsid w:val="00FE6CD4"/>
    <w:rsid w:val="00FE6F71"/>
    <w:rsid w:val="00FE6FBA"/>
    <w:rsid w:val="00FE70A1"/>
    <w:rsid w:val="00FE7AA0"/>
    <w:rsid w:val="00FE7F3B"/>
    <w:rsid w:val="00FF0268"/>
    <w:rsid w:val="00FF0AC2"/>
    <w:rsid w:val="00FF0BD2"/>
    <w:rsid w:val="00FF0BFF"/>
    <w:rsid w:val="00FF0DD6"/>
    <w:rsid w:val="00FF1969"/>
    <w:rsid w:val="00FF19A9"/>
    <w:rsid w:val="00FF1ADC"/>
    <w:rsid w:val="00FF1C5C"/>
    <w:rsid w:val="00FF25C0"/>
    <w:rsid w:val="00FF2615"/>
    <w:rsid w:val="00FF2985"/>
    <w:rsid w:val="00FF2AF1"/>
    <w:rsid w:val="00FF2B12"/>
    <w:rsid w:val="00FF2BB1"/>
    <w:rsid w:val="00FF2C81"/>
    <w:rsid w:val="00FF30A1"/>
    <w:rsid w:val="00FF32F5"/>
    <w:rsid w:val="00FF3842"/>
    <w:rsid w:val="00FF3BE2"/>
    <w:rsid w:val="00FF41AE"/>
    <w:rsid w:val="00FF4232"/>
    <w:rsid w:val="00FF424C"/>
    <w:rsid w:val="00FF439D"/>
    <w:rsid w:val="00FF449E"/>
    <w:rsid w:val="00FF467E"/>
    <w:rsid w:val="00FF46EC"/>
    <w:rsid w:val="00FF487F"/>
    <w:rsid w:val="00FF4EEB"/>
    <w:rsid w:val="00FF4F6D"/>
    <w:rsid w:val="00FF5400"/>
    <w:rsid w:val="00FF5558"/>
    <w:rsid w:val="00FF576C"/>
    <w:rsid w:val="00FF5894"/>
    <w:rsid w:val="00FF5EB6"/>
    <w:rsid w:val="00FF62D0"/>
    <w:rsid w:val="00FF638F"/>
    <w:rsid w:val="00FF67F6"/>
    <w:rsid w:val="00FF6D15"/>
    <w:rsid w:val="00FF6E94"/>
    <w:rsid w:val="00FF6ECC"/>
    <w:rsid w:val="00FF7226"/>
    <w:rsid w:val="00FF72BF"/>
    <w:rsid w:val="00FF7C83"/>
    <w:rsid w:val="5D105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791F9F1"/>
  <w15:docId w15:val="{8987A707-3F85-4B98-BBF4-0DA756704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lsdException w:name="toc 2" w:semiHidden="1" w:qFormat="1"/>
    <w:lsdException w:name="toc 3" w:semiHidden="1" w:qFormat="1"/>
    <w:lsdException w:name="toc 4" w:semiHidden="1" w:qFormat="1"/>
    <w:lsdException w:name="toc 5" w:semiHidden="1"/>
    <w:lsdException w:name="toc 6" w:semiHidden="1"/>
    <w:lsdException w:name="toc 7" w:semiHidden="1"/>
    <w:lsdException w:name="toc 8" w:semiHidden="1"/>
    <w:lsdException w:name="toc 9" w:semiHidden="1"/>
    <w:lsdException w:name="Normal Indent" w:locked="1" w:semiHidden="1" w:unhideWhenUsed="1"/>
    <w:lsdException w:name="footnote text" w:semiHidden="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5" w:qFormat="1"/>
    <w:lsdException w:name="List Bullet 2" w:qFormat="1"/>
    <w:lsdException w:name="List Bullet 3" w:qFormat="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lsdException w:name="Table Grid" w:uiPriority="0" w:qFormat="1"/>
    <w:lsdException w:name="Table Theme" w:locked="1" w:semiHidden="1" w:unhideWhenUsed="1"/>
    <w:lsdException w:name="Placeholder Text" w:semiHidden="1" w:uiPriority="67"/>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rFonts w:ascii="Times New Roman" w:hAnsi="Times New Roman"/>
      <w:lang w:val="en-GB" w:eastAsia="ja-JP"/>
    </w:rPr>
  </w:style>
  <w:style w:type="paragraph" w:styleId="1">
    <w:name w:val="heading 1"/>
    <w:basedOn w:val="a"/>
    <w:next w:val="a"/>
    <w:link w:val="10"/>
    <w:uiPriority w:val="99"/>
    <w:qFormat/>
    <w:pPr>
      <w:keepNext/>
      <w:keepLines/>
      <w:numPr>
        <w:numId w:val="1"/>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pPr>
      <w:ind w:left="1985" w:hanging="1985"/>
      <w:outlineLvl w:val="9"/>
    </w:pPr>
    <w:rPr>
      <w:sz w:val="20"/>
    </w:rPr>
  </w:style>
  <w:style w:type="paragraph" w:styleId="32">
    <w:name w:val="List 3"/>
    <w:basedOn w:val="21"/>
    <w:uiPriority w:val="99"/>
    <w:pPr>
      <w:ind w:left="1135"/>
    </w:pPr>
  </w:style>
  <w:style w:type="paragraph" w:styleId="21">
    <w:name w:val="List 2"/>
    <w:basedOn w:val="a3"/>
    <w:uiPriority w:val="99"/>
    <w:pPr>
      <w:ind w:left="851"/>
    </w:pPr>
  </w:style>
  <w:style w:type="paragraph" w:styleId="a3">
    <w:name w:val="List"/>
    <w:basedOn w:val="a"/>
    <w:uiPriority w:val="99"/>
    <w:pPr>
      <w:ind w:left="568" w:hanging="284"/>
    </w:pPr>
  </w:style>
  <w:style w:type="paragraph" w:styleId="TOC7">
    <w:name w:val="toc 7"/>
    <w:basedOn w:val="TOC6"/>
    <w:next w:val="a"/>
    <w:uiPriority w:val="99"/>
    <w:semiHidden/>
    <w:pPr>
      <w:ind w:left="2268" w:hanging="2268"/>
    </w:pPr>
  </w:style>
  <w:style w:type="paragraph" w:styleId="TOC6">
    <w:name w:val="toc 6"/>
    <w:basedOn w:val="TOC5"/>
    <w:next w:val="a"/>
    <w:uiPriority w:val="99"/>
    <w:semiHidden/>
    <w:pPr>
      <w:ind w:left="1985" w:hanging="1985"/>
    </w:pPr>
  </w:style>
  <w:style w:type="paragraph" w:styleId="TOC5">
    <w:name w:val="toc 5"/>
    <w:basedOn w:val="TOC4"/>
    <w:next w:val="a"/>
    <w:uiPriority w:val="99"/>
    <w:semiHidden/>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pPr>
      <w:ind w:left="851"/>
    </w:pPr>
  </w:style>
  <w:style w:type="paragraph" w:styleId="a4">
    <w:name w:val="List Number"/>
    <w:basedOn w:val="a3"/>
    <w:uiPriority w:val="99"/>
  </w:style>
  <w:style w:type="paragraph" w:styleId="41">
    <w:name w:val="List Bullet 4"/>
    <w:basedOn w:val="33"/>
    <w:uiPriority w:val="99"/>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locked/>
    <w:pPr>
      <w:numPr>
        <w:numId w:val="2"/>
      </w:numPr>
      <w:contextualSpacing/>
    </w:pPr>
  </w:style>
  <w:style w:type="paragraph" w:styleId="51">
    <w:name w:val="List Bullet 5"/>
    <w:basedOn w:val="41"/>
    <w:uiPriority w:val="99"/>
    <w:pPr>
      <w:ind w:left="1702"/>
    </w:pPr>
  </w:style>
  <w:style w:type="paragraph" w:styleId="TOC8">
    <w:name w:val="toc 8"/>
    <w:basedOn w:val="TOC1"/>
    <w:next w:val="a"/>
    <w:uiPriority w:val="99"/>
    <w:semiHidden/>
    <w:pPr>
      <w:spacing w:before="180"/>
      <w:ind w:left="2693" w:hanging="2693"/>
    </w:pPr>
    <w:rPr>
      <w:b/>
    </w:rPr>
  </w:style>
  <w:style w:type="paragraph" w:styleId="ad">
    <w:name w:val="Balloon Text"/>
    <w:basedOn w:val="a"/>
    <w:link w:val="ae"/>
    <w:uiPriority w:val="99"/>
    <w:semiHidden/>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pPr>
      <w:ind w:left="1418"/>
    </w:pPr>
  </w:style>
  <w:style w:type="paragraph" w:styleId="TOC9">
    <w:name w:val="toc 9"/>
    <w:basedOn w:val="TOC8"/>
    <w:next w:val="a"/>
    <w:uiPriority w:val="99"/>
    <w:semiHidden/>
    <w:pPr>
      <w:ind w:left="1418" w:hanging="1418"/>
    </w:pPr>
  </w:style>
  <w:style w:type="paragraph" w:styleId="af7">
    <w:name w:val="Normal (Web)"/>
    <w:basedOn w:val="a"/>
    <w:uiPriority w:val="99"/>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locked/>
    <w:rPr>
      <w:rFonts w:ascii="Cambria" w:hAnsi="Cambria"/>
      <w:b/>
      <w:bCs/>
      <w:kern w:val="32"/>
      <w:sz w:val="32"/>
      <w:szCs w:val="32"/>
      <w:lang w:val="en-GB" w:eastAsia="ja-JP"/>
    </w:rPr>
  </w:style>
  <w:style w:type="character" w:customStyle="1" w:styleId="20">
    <w:name w:val="标题 2 字符"/>
    <w:link w:val="2"/>
    <w:locked/>
    <w:rPr>
      <w:rFonts w:ascii="Cambria" w:hAnsi="Cambria"/>
      <w:b/>
      <w:bCs/>
      <w:i/>
      <w:iCs/>
      <w:sz w:val="28"/>
      <w:szCs w:val="28"/>
      <w:lang w:val="en-GB" w:eastAsia="ja-JP"/>
    </w:rPr>
  </w:style>
  <w:style w:type="character" w:customStyle="1" w:styleId="31">
    <w:name w:val="标题 3 字符"/>
    <w:link w:val="30"/>
    <w:uiPriority w:val="99"/>
    <w:locked/>
    <w:rPr>
      <w:rFonts w:ascii="Cambria" w:hAnsi="Cambria"/>
      <w:b/>
      <w:bCs/>
      <w:sz w:val="26"/>
      <w:szCs w:val="26"/>
      <w:lang w:val="en-GB" w:eastAsia="ja-JP"/>
    </w:rPr>
  </w:style>
  <w:style w:type="character" w:customStyle="1" w:styleId="40">
    <w:name w:val="标题 4 字符"/>
    <w:link w:val="4"/>
    <w:uiPriority w:val="99"/>
    <w:locked/>
    <w:rPr>
      <w:rFonts w:ascii="Calibri" w:hAnsi="Calibri"/>
      <w:b/>
      <w:bCs/>
      <w:sz w:val="28"/>
      <w:szCs w:val="28"/>
      <w:lang w:val="en-GB" w:eastAsia="ja-JP"/>
    </w:rPr>
  </w:style>
  <w:style w:type="character" w:customStyle="1" w:styleId="50">
    <w:name w:val="标题 5 字符"/>
    <w:link w:val="5"/>
    <w:uiPriority w:val="99"/>
    <w:locked/>
    <w:rPr>
      <w:rFonts w:ascii="Calibri" w:hAnsi="Calibri"/>
      <w:b/>
      <w:bCs/>
      <w:i/>
      <w:iCs/>
      <w:sz w:val="26"/>
      <w:szCs w:val="26"/>
      <w:lang w:val="en-GB" w:eastAsia="ja-JP"/>
    </w:rPr>
  </w:style>
  <w:style w:type="character" w:customStyle="1" w:styleId="60">
    <w:name w:val="标题 6 字符"/>
    <w:link w:val="6"/>
    <w:uiPriority w:val="99"/>
    <w:locked/>
    <w:rPr>
      <w:rFonts w:ascii="Calibri" w:hAnsi="Calibri"/>
      <w:b/>
      <w:bCs/>
      <w:lang w:val="en-GB" w:eastAsia="ja-JP"/>
    </w:rPr>
  </w:style>
  <w:style w:type="character" w:customStyle="1" w:styleId="70">
    <w:name w:val="标题 7 字符"/>
    <w:link w:val="7"/>
    <w:uiPriority w:val="99"/>
    <w:locked/>
    <w:rPr>
      <w:rFonts w:ascii="Calibri" w:hAnsi="Calibri"/>
      <w:sz w:val="24"/>
      <w:szCs w:val="24"/>
      <w:lang w:val="en-GB" w:eastAsia="ja-JP"/>
    </w:rPr>
  </w:style>
  <w:style w:type="character" w:customStyle="1" w:styleId="80">
    <w:name w:val="标题 8 字符"/>
    <w:link w:val="8"/>
    <w:uiPriority w:val="99"/>
    <w:locked/>
    <w:rPr>
      <w:rFonts w:ascii="Calibri" w:hAnsi="Calibri"/>
      <w:i/>
      <w:iCs/>
      <w:sz w:val="24"/>
      <w:szCs w:val="24"/>
      <w:lang w:val="en-GB" w:eastAsia="ja-JP"/>
    </w:rPr>
  </w:style>
  <w:style w:type="character" w:customStyle="1" w:styleId="90">
    <w:name w:val="标题 9 字符"/>
    <w:link w:val="9"/>
    <w:uiPriority w:val="99"/>
    <w:locked/>
    <w:rPr>
      <w:rFonts w:ascii="Cambria" w:hAnsi="Cambria"/>
      <w:lang w:val="en-GB" w:eastAsia="ja-JP"/>
    </w:rPr>
  </w:style>
  <w:style w:type="paragraph" w:customStyle="1" w:styleId="ZT">
    <w:name w:val="Z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uiPriority w:val="99"/>
    <w:pPr>
      <w:keepLines/>
      <w:ind w:left="1135" w:hanging="851"/>
    </w:pPr>
  </w:style>
  <w:style w:type="paragraph" w:customStyle="1" w:styleId="EX">
    <w:name w:val="EX"/>
    <w:basedOn w:val="a"/>
    <w:uiPriority w:val="99"/>
    <w:pPr>
      <w:keepLines/>
      <w:ind w:left="1702" w:hanging="1418"/>
    </w:pPr>
  </w:style>
  <w:style w:type="paragraph" w:customStyle="1" w:styleId="FP">
    <w:name w:val="FP"/>
    <w:basedOn w:val="a"/>
    <w:uiPriority w:val="99"/>
    <w:pPr>
      <w:spacing w:after="0"/>
    </w:pPr>
  </w:style>
  <w:style w:type="paragraph" w:customStyle="1" w:styleId="LD">
    <w:name w:val="LD"/>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pPr>
      <w:jc w:val="right"/>
    </w:pPr>
  </w:style>
  <w:style w:type="paragraph" w:customStyle="1" w:styleId="TAN">
    <w:name w:val="TAN"/>
    <w:basedOn w:val="TAL"/>
    <w:uiPriority w:val="99"/>
    <w:qFormat/>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locked/>
    <w:rPr>
      <w:rFonts w:ascii="Times New Roman" w:hAnsi="Times New Roman" w:cs="Times New Roman"/>
      <w:sz w:val="16"/>
      <w:szCs w:val="16"/>
      <w:lang w:val="en-GB" w:eastAsia="ja-JP"/>
    </w:rPr>
  </w:style>
  <w:style w:type="character" w:customStyle="1" w:styleId="a7">
    <w:name w:val="题注 字符"/>
    <w:link w:val="a6"/>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pPr>
      <w:spacing w:after="220"/>
      <w:ind w:left="1298"/>
    </w:pPr>
    <w:rPr>
      <w:rFonts w:ascii="CG Times (WN)" w:hAnsi="CG Times (WN)"/>
      <w:sz w:val="22"/>
      <w:lang w:eastAsia="en-US"/>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rPr>
      <w:rFonts w:cs="Times New Roman"/>
      <w:b/>
      <w:lang w:val="en-GB" w:eastAsia="en-US"/>
    </w:rPr>
  </w:style>
  <w:style w:type="paragraph" w:customStyle="1" w:styleId="MotorolaResponse1">
    <w:name w:val="Motorola Response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4"/>
      </w:numPr>
      <w:spacing w:before="120" w:after="50" w:line="180" w:lineRule="exact"/>
      <w:jc w:val="both"/>
    </w:pPr>
    <w:rPr>
      <w:rFonts w:ascii="Times New Roman" w:eastAsia="MS Mincho" w:hAnsi="Times New Roman"/>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rFonts w:ascii="Times New Roman" w:hAnsi="Times New Roman"/>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pPr>
      <w:spacing w:before="120" w:after="180"/>
      <w:ind w:left="1134" w:hanging="1134"/>
    </w:pPr>
    <w:rPr>
      <w:rFonts w:ascii="Times New Roman" w:hAnsi="Times New Roman"/>
      <w:lang w:val="en-GB" w:eastAsia="ja-JP"/>
    </w:rPr>
  </w:style>
  <w:style w:type="paragraph" w:styleId="aff3">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列出段落1"/>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aliases w:val="列表段落 字符3,-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rPr>
      <w:rFonts w:ascii="Times New Roman" w:hAnsi="Times New Roman"/>
      <w:lang w:val="en-GB" w:eastAsia="ja-JP"/>
    </w:rPr>
  </w:style>
  <w:style w:type="paragraph" w:customStyle="1" w:styleId="References">
    <w:name w:val="References"/>
    <w:basedOn w:val="a"/>
    <w:uiPriority w:val="99"/>
    <w:qFormat/>
    <w:pPr>
      <w:numPr>
        <w:numId w:val="5"/>
      </w:numPr>
      <w:snapToGrid w:val="0"/>
      <w:spacing w:after="60"/>
      <w:jc w:val="both"/>
    </w:pPr>
    <w:rPr>
      <w:szCs w:val="16"/>
      <w:lang w:val="en-US" w:eastAsia="en-US"/>
    </w:rPr>
  </w:style>
  <w:style w:type="character" w:customStyle="1" w:styleId="af9">
    <w:name w:val="标题 字符"/>
    <w:basedOn w:val="a0"/>
    <w:link w:val="af8"/>
    <w:uiPriority w:val="10"/>
    <w:rPr>
      <w:rFonts w:asciiTheme="majorHAnsi" w:hAnsiTheme="majorHAnsi" w:cstheme="majorBidi"/>
      <w:b/>
      <w:bCs/>
      <w:sz w:val="32"/>
      <w:szCs w:val="32"/>
      <w:lang w:val="en-GB" w:eastAsia="ja-JP"/>
    </w:rPr>
  </w:style>
  <w:style w:type="character" w:customStyle="1" w:styleId="af4">
    <w:name w:val="副标题 字符"/>
    <w:basedOn w:val="a0"/>
    <w:link w:val="af3"/>
    <w:uiPriority w:val="11"/>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qFormat/>
    <w:pPr>
      <w:numPr>
        <w:numId w:val="6"/>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customStyle="1" w:styleId="17">
    <w:name w:val="未处理的提及1"/>
    <w:basedOn w:val="a0"/>
    <w:uiPriority w:val="99"/>
    <w:semiHidden/>
    <w:unhideWhenUsed/>
    <w:qFormat/>
    <w:rPr>
      <w:color w:val="605E5C"/>
      <w:shd w:val="clear" w:color="auto" w:fill="E1DFDD"/>
    </w:rPr>
  </w:style>
  <w:style w:type="character" w:styleId="aff6">
    <w:name w:val="Placeholder Text"/>
    <w:basedOn w:val="a0"/>
    <w:uiPriority w:val="67"/>
    <w:semiHidden/>
    <w:rPr>
      <w:color w:val="808080"/>
    </w:rPr>
  </w:style>
  <w:style w:type="paragraph" w:styleId="aff7">
    <w:name w:val="Revision"/>
    <w:hidden/>
    <w:uiPriority w:val="99"/>
    <w:semiHidden/>
    <w:rsid w:val="00665ECA"/>
    <w:rPr>
      <w:rFonts w:ascii="Times New Roman" w:hAnsi="Times New Roman"/>
      <w:lang w:val="en-GB" w:eastAsia="ja-JP"/>
    </w:rPr>
  </w:style>
  <w:style w:type="paragraph" w:customStyle="1" w:styleId="25">
    <w:name w:val="列出段落2"/>
    <w:basedOn w:val="a"/>
    <w:uiPriority w:val="34"/>
    <w:qFormat/>
    <w:rsid w:val="007556F7"/>
    <w:pPr>
      <w:suppressAutoHyphens/>
      <w:spacing w:before="0" w:after="50" w:line="259" w:lineRule="auto"/>
      <w:ind w:left="840"/>
      <w:jc w:val="both"/>
    </w:pPr>
    <w:rPr>
      <w:rFonts w:ascii="Cambria" w:eastAsia="黑体" w:hAnsi="Cambria" w:cs="宋体"/>
      <w:lang w:val="en-US" w:eastAsia="en-US"/>
    </w:rPr>
  </w:style>
  <w:style w:type="paragraph" w:customStyle="1" w:styleId="18">
    <w:name w:val="목록 단락1"/>
    <w:basedOn w:val="a"/>
    <w:uiPriority w:val="34"/>
    <w:qFormat/>
    <w:rsid w:val="007556F7"/>
    <w:pPr>
      <w:suppressAutoHyphens/>
      <w:spacing w:before="0" w:after="50" w:line="259" w:lineRule="auto"/>
      <w:ind w:left="840"/>
      <w:jc w:val="both"/>
    </w:pPr>
    <w:rPr>
      <w:rFonts w:ascii="Cambria" w:eastAsia="黑体" w:hAnsi="Cambria" w:cs="宋体"/>
      <w:lang w:val="en-US" w:eastAsia="en-US"/>
    </w:rPr>
  </w:style>
  <w:style w:type="paragraph" w:customStyle="1" w:styleId="37">
    <w:name w:val="列出段落3"/>
    <w:basedOn w:val="a"/>
    <w:uiPriority w:val="34"/>
    <w:qFormat/>
    <w:rsid w:val="001F046F"/>
    <w:pPr>
      <w:suppressAutoHyphens/>
      <w:spacing w:before="0" w:after="50"/>
      <w:ind w:left="840"/>
    </w:pPr>
    <w:rPr>
      <w:rFonts w:ascii="Cambria" w:eastAsia="黑体" w:hAnsi="Cambria" w:cs="宋体"/>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8.emf"/><Relationship Id="rId25" Type="http://schemas.openxmlformats.org/officeDocument/2006/relationships/image" Target="media/image12.emf"/><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package" Target="embeddings/Microsoft_Visio_Drawing5.vsdx"/><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1.emf"/><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DF756-540A-4AF6-B6AD-95A353B6E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1729</TotalTime>
  <Pages>19</Pages>
  <Words>9187</Words>
  <Characters>52372</Characters>
  <Application>Microsoft Office Word</Application>
  <DocSecurity>0</DocSecurity>
  <Lines>436</Lines>
  <Paragraphs>122</Paragraphs>
  <ScaleCrop>false</ScaleCrop>
  <Company>CMCC</Company>
  <LinksUpToDate>false</LinksUpToDate>
  <CharactersWithSpaces>61437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1102</cp:revision>
  <cp:lastPrinted>2013-04-02T02:18:00Z</cp:lastPrinted>
  <dcterms:created xsi:type="dcterms:W3CDTF">2019-08-16T08:26:00Z</dcterms:created>
  <dcterms:modified xsi:type="dcterms:W3CDTF">2023-05-15T06:27:00Z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2052-11.8.2.11716</vt:lpwstr>
  </property>
  <property fmtid="{D5CDD505-2E9C-101B-9397-08002B2CF9AE}" pid="4" name="ICV">
    <vt:lpwstr>B347159C43EA44C8A85C53FA130D1F8E</vt:lpwstr>
  </property>
</Properties>
</file>